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6"/>
          <w:szCs w:val="36"/>
          <w:highlight w:val="none"/>
          <w:lang w:val="en-US" w:eastAsia="zh-CN"/>
        </w:rPr>
      </w:pPr>
      <w:bookmarkStart w:id="8" w:name="_GoBack"/>
      <w:bookmarkEnd w:id="8"/>
      <w:r>
        <w:rPr>
          <w:rFonts w:hint="eastAsia" w:ascii="宋体" w:hAnsi="宋体" w:eastAsia="宋体"/>
          <w:b/>
          <w:sz w:val="36"/>
          <w:szCs w:val="36"/>
          <w:highlight w:val="none"/>
        </w:rPr>
        <w:t>医用转运车</w:t>
      </w:r>
      <w:r>
        <w:rPr>
          <w:rFonts w:hint="eastAsia" w:ascii="宋体" w:hAnsi="宋体" w:eastAsia="宋体"/>
          <w:b/>
          <w:sz w:val="36"/>
          <w:szCs w:val="36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  <w:t>抢救床）</w:t>
      </w:r>
    </w:p>
    <w:p>
      <w:pPr>
        <w:rPr>
          <w:rFonts w:ascii="宋体" w:hAnsi="宋体" w:eastAsia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asciiTheme="minorEastAsia" w:hAnsiTheme="minorEastAsia"/>
          <w:sz w:val="24"/>
          <w:szCs w:val="24"/>
          <w:highlight w:val="none"/>
        </w:rPr>
        <w:t>1</w:t>
      </w:r>
      <w:r>
        <w:rPr>
          <w:rFonts w:hint="eastAsia" w:asciiTheme="minorEastAsia" w:hAnsiTheme="minorEastAsia"/>
          <w:sz w:val="24"/>
          <w:szCs w:val="24"/>
          <w:highlight w:val="none"/>
        </w:rPr>
        <w:t>、产品规格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1</w:t>
      </w:r>
      <w:r>
        <w:rPr>
          <w:rFonts w:asciiTheme="minorEastAsia" w:hAnsiTheme="minorEastAsia"/>
          <w:sz w:val="24"/>
          <w:szCs w:val="24"/>
          <w:highlight w:val="none"/>
        </w:rPr>
        <w:t>.1</w:t>
      </w:r>
      <w:r>
        <w:rPr>
          <w:rFonts w:hint="eastAsia" w:asciiTheme="minorEastAsia" w:hAnsiTheme="minorEastAsia"/>
          <w:sz w:val="24"/>
          <w:szCs w:val="24"/>
          <w:highlight w:val="none"/>
        </w:rPr>
        <w:t>规格：1940×730×（550-850）mm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2、产品功能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2.1背板升降范围： 0～70°。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2</w:t>
      </w:r>
      <w:r>
        <w:rPr>
          <w:rFonts w:asciiTheme="minorEastAsia" w:hAnsiTheme="minorEastAsia"/>
          <w:sz w:val="24"/>
          <w:szCs w:val="24"/>
          <w:highlight w:val="none"/>
        </w:rPr>
        <w:t xml:space="preserve">.2 </w:t>
      </w:r>
      <w:r>
        <w:rPr>
          <w:rFonts w:hint="eastAsia" w:asciiTheme="minorEastAsia" w:hAnsiTheme="minorEastAsia"/>
          <w:sz w:val="24"/>
          <w:szCs w:val="24"/>
          <w:highlight w:val="none"/>
        </w:rPr>
        <w:t>整体升降范围： 0～</w:t>
      </w:r>
      <w:r>
        <w:rPr>
          <w:rFonts w:asciiTheme="minorEastAsia" w:hAnsiTheme="minorEastAsia"/>
          <w:sz w:val="24"/>
          <w:szCs w:val="24"/>
          <w:highlight w:val="none"/>
        </w:rPr>
        <w:t>300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 mm。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asciiTheme="minorEastAsia" w:hAnsiTheme="minorEastAsia"/>
          <w:sz w:val="24"/>
          <w:szCs w:val="24"/>
          <w:highlight w:val="none"/>
        </w:rPr>
        <w:t>3</w:t>
      </w:r>
      <w:r>
        <w:rPr>
          <w:rFonts w:hint="eastAsia" w:asciiTheme="minorEastAsia" w:hAnsiTheme="minorEastAsia"/>
          <w:sz w:val="24"/>
          <w:szCs w:val="24"/>
          <w:highlight w:val="none"/>
        </w:rPr>
        <w:t>、技术参数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asciiTheme="minorEastAsia" w:hAnsiTheme="minorEastAsia"/>
          <w:sz w:val="24"/>
          <w:szCs w:val="24"/>
          <w:highlight w:val="none"/>
        </w:rPr>
        <w:t>3</w:t>
      </w:r>
      <w:r>
        <w:rPr>
          <w:rFonts w:hint="eastAsia" w:asciiTheme="minorEastAsia" w:hAnsiTheme="minorEastAsia"/>
          <w:sz w:val="24"/>
          <w:szCs w:val="24"/>
          <w:highlight w:val="none"/>
        </w:rPr>
        <w:t>.1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</w:rPr>
        <w:t>推床全长</w:t>
      </w:r>
      <w:bookmarkStart w:id="0" w:name="_Hlk104821233"/>
      <w:r>
        <w:rPr>
          <w:rFonts w:asciiTheme="minorEastAsia" w:hAnsiTheme="minorEastAsia"/>
          <w:sz w:val="24"/>
          <w:szCs w:val="24"/>
          <w:highlight w:val="none"/>
        </w:rPr>
        <w:t>19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4</w:t>
      </w:r>
      <w:r>
        <w:rPr>
          <w:rFonts w:asciiTheme="minorEastAsia" w:hAnsiTheme="minorEastAsia"/>
          <w:sz w:val="24"/>
          <w:szCs w:val="24"/>
          <w:highlight w:val="none"/>
        </w:rPr>
        <w:t>0</w:t>
      </w:r>
      <w:r>
        <w:rPr>
          <w:rFonts w:hint="eastAsia" w:asciiTheme="minorEastAsia" w:hAnsiTheme="minorEastAsia"/>
          <w:sz w:val="24"/>
          <w:szCs w:val="24"/>
          <w:highlight w:val="none"/>
        </w:rPr>
        <w:t>mm</w:t>
      </w:r>
      <w:bookmarkEnd w:id="0"/>
      <w:r>
        <w:rPr>
          <w:rFonts w:hint="eastAsia" w:asciiTheme="minorEastAsia" w:hAnsiTheme="minorEastAsia"/>
          <w:sz w:val="24"/>
          <w:szCs w:val="24"/>
          <w:highlight w:val="none"/>
        </w:rPr>
        <w:t>，全宽</w:t>
      </w:r>
      <w:bookmarkStart w:id="1" w:name="_Hlk104821196"/>
      <w:r>
        <w:rPr>
          <w:rFonts w:asciiTheme="minorEastAsia" w:hAnsiTheme="minorEastAsia"/>
          <w:sz w:val="24"/>
          <w:szCs w:val="24"/>
          <w:highlight w:val="none"/>
        </w:rPr>
        <w:t>730</w:t>
      </w:r>
      <w:r>
        <w:rPr>
          <w:rFonts w:hint="eastAsia" w:asciiTheme="minorEastAsia" w:hAnsiTheme="minorEastAsia"/>
          <w:sz w:val="24"/>
          <w:szCs w:val="24"/>
          <w:highlight w:val="none"/>
        </w:rPr>
        <w:t>mm</w:t>
      </w:r>
      <w:bookmarkEnd w:id="1"/>
      <w:r>
        <w:rPr>
          <w:rFonts w:hint="eastAsia" w:asciiTheme="minorEastAsia" w:hAnsiTheme="minorEastAsia"/>
          <w:sz w:val="24"/>
          <w:szCs w:val="24"/>
          <w:highlight w:val="none"/>
        </w:rPr>
        <w:t>，床面板距离地面高度最低位</w:t>
      </w:r>
      <w:r>
        <w:rPr>
          <w:rFonts w:asciiTheme="minorEastAsia" w:hAnsiTheme="minorEastAsia"/>
          <w:sz w:val="24"/>
          <w:szCs w:val="24"/>
          <w:highlight w:val="none"/>
        </w:rPr>
        <w:t>550</w:t>
      </w:r>
      <w:r>
        <w:rPr>
          <w:rFonts w:hint="eastAsia" w:asciiTheme="minorEastAsia" w:hAnsiTheme="minorEastAsia"/>
          <w:sz w:val="24"/>
          <w:szCs w:val="24"/>
          <w:highlight w:val="none"/>
        </w:rPr>
        <w:t>mm，最高位</w:t>
      </w:r>
      <w:r>
        <w:rPr>
          <w:rFonts w:asciiTheme="minorEastAsia" w:hAnsiTheme="minorEastAsia"/>
          <w:sz w:val="24"/>
          <w:szCs w:val="24"/>
          <w:highlight w:val="none"/>
        </w:rPr>
        <w:t>850</w:t>
      </w:r>
      <w:r>
        <w:rPr>
          <w:rFonts w:hint="eastAsia" w:asciiTheme="minorEastAsia" w:hAnsiTheme="minorEastAsia"/>
          <w:sz w:val="24"/>
          <w:szCs w:val="24"/>
          <w:highlight w:val="none"/>
        </w:rPr>
        <w:t>mm</w:t>
      </w:r>
      <w:r>
        <w:rPr>
          <w:rFonts w:asciiTheme="minorEastAsia" w:hAnsiTheme="minorEastAsia"/>
          <w:sz w:val="24"/>
          <w:szCs w:val="24"/>
          <w:highlight w:val="none"/>
        </w:rPr>
        <w:t>,</w:t>
      </w:r>
      <w:r>
        <w:rPr>
          <w:rFonts w:hint="eastAsia" w:asciiTheme="minorEastAsia" w:hAnsiTheme="minorEastAsia"/>
          <w:sz w:val="24"/>
          <w:szCs w:val="24"/>
          <w:highlight w:val="none"/>
        </w:rPr>
        <w:t>产品重量8</w:t>
      </w:r>
      <w:r>
        <w:rPr>
          <w:rFonts w:asciiTheme="minorEastAsia" w:hAnsiTheme="minorEastAsia"/>
          <w:sz w:val="24"/>
          <w:szCs w:val="24"/>
          <w:highlight w:val="none"/>
        </w:rPr>
        <w:t>0KG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  <w:highlight w:val="none"/>
        </w:rPr>
      </w:pPr>
      <w:bookmarkStart w:id="2" w:name="_Hlk104991446"/>
      <w:r>
        <w:rPr>
          <w:rFonts w:asciiTheme="minorEastAsia" w:hAnsiTheme="minorEastAsia"/>
          <w:sz w:val="24"/>
          <w:szCs w:val="24"/>
          <w:highlight w:val="none"/>
        </w:rPr>
        <w:t xml:space="preserve">3.2 </w:t>
      </w:r>
      <w:r>
        <w:rPr>
          <w:rFonts w:hint="eastAsia" w:asciiTheme="minorEastAsia" w:hAnsiTheme="minorEastAsia"/>
          <w:sz w:val="24"/>
          <w:szCs w:val="24"/>
          <w:highlight w:val="none"/>
        </w:rPr>
        <w:t>床面采用全新聚丙烯（PP）一次性吹塑成型，床面整体厚度</w:t>
      </w:r>
      <w:bookmarkStart w:id="3" w:name="_Hlk104821061"/>
      <w:r>
        <w:rPr>
          <w:rFonts w:hint="eastAsia" w:asciiTheme="minorEastAsia" w:hAnsiTheme="minorEastAsia"/>
          <w:sz w:val="24"/>
          <w:szCs w:val="24"/>
          <w:highlight w:val="none"/>
        </w:rPr>
        <w:t>45mm，</w:t>
      </w:r>
      <w:bookmarkEnd w:id="3"/>
      <w:r>
        <w:rPr>
          <w:rFonts w:hint="eastAsia" w:asciiTheme="minorEastAsia" w:hAnsiTheme="minorEastAsia"/>
          <w:sz w:val="24"/>
          <w:szCs w:val="24"/>
          <w:highlight w:val="none"/>
        </w:rPr>
        <w:t>床面二端带推拉扶手方便整车移动，床面腿段带挡凸台，防止背板升起床垫向腿段滑动，床面带安全带二条固定病人，防止病人在推动过程中的跌落。</w:t>
      </w:r>
    </w:p>
    <w:bookmarkEnd w:id="2"/>
    <w:p>
      <w:pPr>
        <w:spacing w:line="360" w:lineRule="auto"/>
        <w:rPr>
          <w:rFonts w:asciiTheme="minorEastAsia" w:hAnsiTheme="minorEastAsia"/>
          <w:color w:val="FF0000"/>
          <w:sz w:val="24"/>
          <w:szCs w:val="24"/>
          <w:highlight w:val="none"/>
        </w:rPr>
      </w:pPr>
      <w:r>
        <w:rPr>
          <w:rFonts w:asciiTheme="minorEastAsia" w:hAnsiTheme="minorEastAsia"/>
          <w:sz w:val="24"/>
          <w:szCs w:val="24"/>
          <w:highlight w:val="none"/>
        </w:rPr>
        <w:t>3</w:t>
      </w:r>
      <w:r>
        <w:rPr>
          <w:rFonts w:hint="eastAsia" w:asciiTheme="minorEastAsia" w:hAnsiTheme="minorEastAsia"/>
          <w:sz w:val="24"/>
          <w:szCs w:val="24"/>
          <w:highlight w:val="none"/>
        </w:rPr>
        <w:t>.</w:t>
      </w:r>
      <w:r>
        <w:rPr>
          <w:rFonts w:asciiTheme="minorEastAsia" w:hAnsiTheme="minorEastAsia"/>
          <w:sz w:val="24"/>
          <w:szCs w:val="24"/>
          <w:highlight w:val="none"/>
        </w:rPr>
        <w:t xml:space="preserve">3 </w:t>
      </w:r>
      <w:r>
        <w:rPr>
          <w:rFonts w:hint="eastAsia" w:asciiTheme="minorEastAsia" w:hAnsiTheme="minorEastAsia"/>
          <w:sz w:val="24"/>
          <w:szCs w:val="24"/>
          <w:highlight w:val="none"/>
        </w:rPr>
        <w:t>护栏采用全新聚丙烯（PP）一次性吹塑成型，壁厚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  <w:highlight w:val="none"/>
        </w:rPr>
        <w:t>m</w:t>
      </w:r>
      <w:r>
        <w:rPr>
          <w:rFonts w:asciiTheme="minorEastAsia" w:hAnsiTheme="minorEastAsia"/>
          <w:sz w:val="24"/>
          <w:szCs w:val="24"/>
          <w:highlight w:val="none"/>
        </w:rPr>
        <w:t>m</w:t>
      </w:r>
      <w:r>
        <w:rPr>
          <w:rFonts w:hint="eastAsia" w:asciiTheme="minorEastAsia" w:hAnsiTheme="minorEastAsia"/>
          <w:sz w:val="24"/>
          <w:szCs w:val="24"/>
          <w:highlight w:val="none"/>
        </w:rPr>
        <w:t>，护栏升起后距床面高度3</w:t>
      </w:r>
      <w:r>
        <w:rPr>
          <w:rFonts w:asciiTheme="minorEastAsia" w:hAnsiTheme="minorEastAsia"/>
          <w:sz w:val="24"/>
          <w:szCs w:val="24"/>
          <w:highlight w:val="none"/>
        </w:rPr>
        <w:t>1</w:t>
      </w:r>
      <w:r>
        <w:rPr>
          <w:rFonts w:hint="eastAsia" w:asciiTheme="minorEastAsia" w:hAnsiTheme="minorEastAsia"/>
          <w:sz w:val="24"/>
          <w:szCs w:val="24"/>
          <w:highlight w:val="none"/>
        </w:rPr>
        <w:t>0mm、护栏与床面间隙</w:t>
      </w:r>
      <w:bookmarkStart w:id="4" w:name="_Hlk104821101"/>
      <w:r>
        <w:rPr>
          <w:rFonts w:asciiTheme="minorEastAsia" w:hAnsiTheme="minorEastAsia"/>
          <w:sz w:val="24"/>
          <w:szCs w:val="24"/>
          <w:highlight w:val="none"/>
        </w:rPr>
        <w:t>35</w:t>
      </w:r>
      <w:r>
        <w:rPr>
          <w:rFonts w:hint="eastAsia" w:asciiTheme="minorEastAsia" w:hAnsiTheme="minorEastAsia"/>
          <w:sz w:val="24"/>
          <w:szCs w:val="24"/>
          <w:highlight w:val="none"/>
        </w:rPr>
        <w:t>mm</w:t>
      </w:r>
      <w:bookmarkEnd w:id="4"/>
      <w:r>
        <w:rPr>
          <w:rFonts w:hint="eastAsia" w:asciiTheme="minorEastAsia" w:hAnsiTheme="minorEastAsia"/>
          <w:sz w:val="24"/>
          <w:szCs w:val="24"/>
          <w:highlight w:val="none"/>
        </w:rPr>
        <w:t>能有效防止病人跌落。</w:t>
      </w:r>
    </w:p>
    <w:p>
      <w:pPr>
        <w:spacing w:line="360" w:lineRule="auto"/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eastAsia="zh-CN"/>
        </w:rPr>
      </w:pPr>
      <w:bookmarkStart w:id="5" w:name="_Hlk104991551"/>
      <w:r>
        <w:rPr>
          <w:rFonts w:asciiTheme="minorEastAsia" w:hAnsiTheme="minorEastAsia"/>
          <w:sz w:val="24"/>
          <w:szCs w:val="24"/>
          <w:highlight w:val="none"/>
        </w:rPr>
        <w:t>3</w:t>
      </w:r>
      <w:r>
        <w:rPr>
          <w:rFonts w:hint="eastAsia" w:asciiTheme="minorEastAsia" w:hAnsiTheme="minorEastAsia"/>
          <w:sz w:val="24"/>
          <w:szCs w:val="24"/>
          <w:highlight w:val="none"/>
        </w:rPr>
        <w:t>.</w:t>
      </w:r>
      <w:r>
        <w:rPr>
          <w:rFonts w:asciiTheme="minorEastAsia" w:hAnsiTheme="minorEastAsia"/>
          <w:sz w:val="24"/>
          <w:szCs w:val="24"/>
          <w:highlight w:val="none"/>
        </w:rPr>
        <w:t xml:space="preserve">4 </w:t>
      </w:r>
      <w:r>
        <w:rPr>
          <w:rFonts w:hint="eastAsia" w:asciiTheme="minorEastAsia" w:hAnsiTheme="minorEastAsia"/>
          <w:sz w:val="24"/>
          <w:szCs w:val="24"/>
          <w:highlight w:val="none"/>
        </w:rPr>
        <w:t>背板升降采用气动弹簧控制，能在0～70°升降范围内无级操作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。</w:t>
      </w:r>
    </w:p>
    <w:bookmarkEnd w:id="5"/>
    <w:p>
      <w:pPr>
        <w:spacing w:line="360" w:lineRule="auto"/>
        <w:rPr>
          <w:rFonts w:asciiTheme="minorEastAsia" w:hAnsiTheme="minorEastAsia"/>
          <w:color w:val="FF0000"/>
          <w:sz w:val="24"/>
          <w:szCs w:val="24"/>
          <w:highlight w:val="none"/>
        </w:rPr>
      </w:pPr>
      <w:bookmarkStart w:id="6" w:name="_Hlk104991660"/>
      <w:r>
        <w:rPr>
          <w:rFonts w:asciiTheme="minorEastAsia" w:hAnsiTheme="minorEastAsia"/>
          <w:sz w:val="24"/>
          <w:szCs w:val="24"/>
          <w:highlight w:val="none"/>
        </w:rPr>
        <w:t>3</w:t>
      </w:r>
      <w:r>
        <w:rPr>
          <w:rFonts w:hint="eastAsia" w:asciiTheme="minorEastAsia" w:hAnsiTheme="minorEastAsia"/>
          <w:sz w:val="24"/>
          <w:szCs w:val="24"/>
          <w:highlight w:val="none"/>
        </w:rPr>
        <w:t>.</w:t>
      </w:r>
      <w:r>
        <w:rPr>
          <w:rFonts w:asciiTheme="minorEastAsia" w:hAnsiTheme="minorEastAsia"/>
          <w:sz w:val="24"/>
          <w:szCs w:val="24"/>
          <w:highlight w:val="none"/>
        </w:rPr>
        <w:t xml:space="preserve">5 </w:t>
      </w:r>
      <w:r>
        <w:rPr>
          <w:rFonts w:hint="eastAsia" w:asciiTheme="minorEastAsia" w:hAnsiTheme="minorEastAsia"/>
          <w:sz w:val="24"/>
          <w:szCs w:val="24"/>
          <w:highlight w:val="none"/>
        </w:rPr>
        <w:t>推床框架采用30×</w:t>
      </w:r>
      <w:r>
        <w:rPr>
          <w:rFonts w:asciiTheme="minorEastAsia" w:hAnsiTheme="minorEastAsia"/>
          <w:sz w:val="24"/>
          <w:szCs w:val="24"/>
          <w:highlight w:val="none"/>
        </w:rPr>
        <w:t>5</w:t>
      </w:r>
      <w:r>
        <w:rPr>
          <w:rFonts w:hint="eastAsia" w:asciiTheme="minorEastAsia" w:hAnsiTheme="minorEastAsia"/>
          <w:sz w:val="24"/>
          <w:szCs w:val="24"/>
          <w:highlight w:val="none"/>
        </w:rPr>
        <w:t>0×1.5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mm</w:t>
      </w:r>
      <w:r>
        <w:rPr>
          <w:rFonts w:hint="eastAsia" w:asciiTheme="minorEastAsia" w:hAnsiTheme="minorEastAsia"/>
          <w:sz w:val="24"/>
          <w:szCs w:val="24"/>
          <w:highlight w:val="none"/>
        </w:rPr>
        <w:t>/</w:t>
      </w:r>
      <w:r>
        <w:rPr>
          <w:rFonts w:asciiTheme="minorEastAsia" w:hAnsiTheme="minorEastAsia"/>
          <w:sz w:val="24"/>
          <w:szCs w:val="24"/>
          <w:highlight w:val="none"/>
        </w:rPr>
        <w:t>Q195</w:t>
      </w:r>
      <w:r>
        <w:rPr>
          <w:rFonts w:hint="eastAsia" w:asciiTheme="minorEastAsia" w:hAnsiTheme="minorEastAsia"/>
          <w:sz w:val="24"/>
          <w:szCs w:val="24"/>
          <w:highlight w:val="none"/>
        </w:rPr>
        <w:t>焊管，配输液架插座4个，采用焊接机器人以集群焊接，整床金属部件100% 施以高精度焊接工艺，确保安全可靠。</w:t>
      </w:r>
    </w:p>
    <w:p>
      <w:pPr>
        <w:spacing w:line="360" w:lineRule="auto"/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eastAsia="zh-CN"/>
        </w:rPr>
      </w:pPr>
      <w:r>
        <w:rPr>
          <w:rFonts w:asciiTheme="minorEastAsia" w:hAnsiTheme="minorEastAsia"/>
          <w:sz w:val="24"/>
          <w:szCs w:val="24"/>
          <w:highlight w:val="none"/>
        </w:rPr>
        <w:t>3</w:t>
      </w:r>
      <w:r>
        <w:rPr>
          <w:rFonts w:hint="eastAsia" w:asciiTheme="minorEastAsia" w:hAnsiTheme="minorEastAsia"/>
          <w:sz w:val="24"/>
          <w:szCs w:val="24"/>
          <w:highlight w:val="none"/>
        </w:rPr>
        <w:t>.</w:t>
      </w:r>
      <w:r>
        <w:rPr>
          <w:rFonts w:asciiTheme="minorEastAsia" w:hAnsiTheme="minorEastAsia"/>
          <w:sz w:val="24"/>
          <w:szCs w:val="24"/>
          <w:highlight w:val="none"/>
        </w:rPr>
        <w:t xml:space="preserve">6 </w:t>
      </w:r>
      <w:r>
        <w:rPr>
          <w:rFonts w:hint="eastAsia" w:asciiTheme="minorEastAsia" w:hAnsiTheme="minorEastAsia"/>
          <w:sz w:val="24"/>
          <w:szCs w:val="24"/>
          <w:highlight w:val="none"/>
        </w:rPr>
        <w:t>床架整体升降系统采用三角板（冷轧板冲压成型）平行四边形结构和双向过摇打滑丝杆装置，高低升降行程≥</w:t>
      </w:r>
      <w:r>
        <w:rPr>
          <w:rFonts w:asciiTheme="minorEastAsia" w:hAnsiTheme="minorEastAsia"/>
          <w:sz w:val="24"/>
          <w:szCs w:val="24"/>
          <w:highlight w:val="none"/>
        </w:rPr>
        <w:t>300</w:t>
      </w:r>
      <w:r>
        <w:rPr>
          <w:rFonts w:hint="eastAsia" w:asciiTheme="minorEastAsia" w:hAnsiTheme="minorEastAsia"/>
          <w:sz w:val="24"/>
          <w:szCs w:val="24"/>
          <w:highlight w:val="none"/>
        </w:rPr>
        <w:t>mm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3</w:t>
      </w:r>
      <w:r>
        <w:rPr>
          <w:rFonts w:asciiTheme="minorEastAsia" w:hAnsiTheme="minorEastAsia"/>
          <w:sz w:val="24"/>
          <w:szCs w:val="24"/>
          <w:highlight w:val="none"/>
        </w:rPr>
        <w:t>.7</w:t>
      </w:r>
      <w:r>
        <w:rPr>
          <w:rFonts w:hint="eastAsia" w:asciiTheme="minorEastAsia" w:hAnsiTheme="minorEastAsia"/>
          <w:sz w:val="24"/>
          <w:szCs w:val="24"/>
          <w:highlight w:val="none"/>
        </w:rPr>
        <w:t>床整体金属采用电泳加静电粉末喷涂双重涂层技术，通过抛丸、脱脂、陶化、浸淋、除油、除锈、磷化处理、防锈、电泳底漆固化、静电粉末喷涂、高温粉末固化等33道工序，使其抗酸碱、耐腐蚀、耐褪色，防刮伤能力强，管壁内外均有双重涂层防锈，延长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产品</w:t>
      </w:r>
      <w:r>
        <w:rPr>
          <w:rFonts w:hint="eastAsia" w:asciiTheme="minorEastAsia" w:hAnsiTheme="minorEastAsia"/>
          <w:sz w:val="24"/>
          <w:szCs w:val="24"/>
          <w:highlight w:val="none"/>
        </w:rPr>
        <w:t>使用寿命。</w:t>
      </w:r>
    </w:p>
    <w:bookmarkEnd w:id="6"/>
    <w:p>
      <w:pPr>
        <w:spacing w:line="360" w:lineRule="auto"/>
        <w:rPr>
          <w:rFonts w:hint="eastAsia" w:asciiTheme="minorEastAsia" w:hAnsiTheme="minorEastAsia"/>
          <w:sz w:val="24"/>
          <w:szCs w:val="24"/>
          <w:highlight w:val="none"/>
        </w:rPr>
      </w:pPr>
      <w:bookmarkStart w:id="7" w:name="_Hlk104993204"/>
      <w:r>
        <w:rPr>
          <w:rFonts w:asciiTheme="minorEastAsia" w:hAnsiTheme="minorEastAsia"/>
          <w:sz w:val="24"/>
          <w:szCs w:val="24"/>
          <w:highlight w:val="none"/>
        </w:rPr>
        <w:t>3</w:t>
      </w:r>
      <w:r>
        <w:rPr>
          <w:rFonts w:hint="eastAsia" w:asciiTheme="minorEastAsia" w:hAnsiTheme="minorEastAsia"/>
          <w:sz w:val="24"/>
          <w:szCs w:val="24"/>
          <w:highlight w:val="none"/>
        </w:rPr>
        <w:t>.</w:t>
      </w:r>
      <w:r>
        <w:rPr>
          <w:rFonts w:asciiTheme="minorEastAsia" w:hAnsiTheme="minorEastAsia"/>
          <w:sz w:val="24"/>
          <w:szCs w:val="24"/>
          <w:highlight w:val="none"/>
        </w:rPr>
        <w:t xml:space="preserve">8 </w:t>
      </w:r>
      <w:r>
        <w:rPr>
          <w:rFonts w:hint="eastAsia" w:asciiTheme="minorEastAsia" w:hAnsiTheme="minorEastAsia"/>
          <w:sz w:val="24"/>
          <w:szCs w:val="24"/>
          <w:highlight w:val="none"/>
        </w:rPr>
        <w:t>下架罩采用A</w:t>
      </w:r>
      <w:r>
        <w:rPr>
          <w:rFonts w:asciiTheme="minorEastAsia" w:hAnsiTheme="minorEastAsia"/>
          <w:sz w:val="24"/>
          <w:szCs w:val="24"/>
          <w:highlight w:val="none"/>
        </w:rPr>
        <w:t>BS</w:t>
      </w:r>
      <w:r>
        <w:rPr>
          <w:rFonts w:hint="eastAsia" w:asciiTheme="minorEastAsia" w:hAnsiTheme="minorEastAsia"/>
          <w:sz w:val="24"/>
          <w:szCs w:val="24"/>
          <w:highlight w:val="none"/>
        </w:rPr>
        <w:t>树脂一次性吸塑成型，中间凹陷深度</w:t>
      </w:r>
      <w:r>
        <w:rPr>
          <w:rFonts w:asciiTheme="minorEastAsia" w:hAnsiTheme="minorEastAsia"/>
          <w:sz w:val="24"/>
          <w:szCs w:val="24"/>
          <w:highlight w:val="none"/>
        </w:rPr>
        <w:t>45</w:t>
      </w:r>
      <w:r>
        <w:rPr>
          <w:rFonts w:hint="eastAsia" w:asciiTheme="minorEastAsia" w:hAnsiTheme="minorEastAsia"/>
          <w:sz w:val="24"/>
          <w:szCs w:val="24"/>
          <w:highlight w:val="none"/>
        </w:rPr>
        <w:t>m</w:t>
      </w:r>
      <w:r>
        <w:rPr>
          <w:rFonts w:asciiTheme="minorEastAsia" w:hAnsiTheme="minorEastAsia"/>
          <w:sz w:val="24"/>
          <w:szCs w:val="24"/>
          <w:highlight w:val="none"/>
        </w:rPr>
        <w:t>m</w:t>
      </w:r>
      <w:r>
        <w:rPr>
          <w:rFonts w:hint="eastAsia" w:asciiTheme="minorEastAsia" w:hAnsiTheme="minorEastAsia"/>
          <w:sz w:val="24"/>
          <w:szCs w:val="24"/>
          <w:highlight w:val="none"/>
        </w:rPr>
        <w:t>防止物品滑落，下罩壁厚</w:t>
      </w:r>
      <w:r>
        <w:rPr>
          <w:rFonts w:asciiTheme="minorEastAsia" w:hAnsiTheme="minorEastAsia"/>
          <w:sz w:val="24"/>
          <w:szCs w:val="24"/>
          <w:highlight w:val="none"/>
        </w:rPr>
        <w:t>5</w:t>
      </w:r>
      <w:r>
        <w:rPr>
          <w:rFonts w:hint="eastAsia" w:asciiTheme="minorEastAsia" w:hAnsiTheme="minorEastAsia"/>
          <w:sz w:val="24"/>
          <w:szCs w:val="24"/>
          <w:highlight w:val="none"/>
        </w:rPr>
        <w:t>m</w:t>
      </w:r>
      <w:r>
        <w:rPr>
          <w:rFonts w:asciiTheme="minorEastAsia" w:hAnsiTheme="minorEastAsia"/>
          <w:sz w:val="24"/>
          <w:szCs w:val="24"/>
          <w:highlight w:val="none"/>
        </w:rPr>
        <w:t>m</w:t>
      </w:r>
      <w:r>
        <w:rPr>
          <w:rFonts w:hint="eastAsia" w:asciiTheme="minorEastAsia" w:hAnsiTheme="minorEastAsia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asciiTheme="minorEastAsia" w:hAnsiTheme="minorEastAsia"/>
          <w:sz w:val="24"/>
          <w:szCs w:val="24"/>
          <w:highlight w:val="none"/>
        </w:rPr>
        <w:t>3</w:t>
      </w:r>
      <w:r>
        <w:rPr>
          <w:rFonts w:hint="eastAsia" w:asciiTheme="minorEastAsia" w:hAnsiTheme="minorEastAsia"/>
          <w:sz w:val="24"/>
          <w:szCs w:val="24"/>
          <w:highlight w:val="none"/>
        </w:rPr>
        <w:t>.</w:t>
      </w:r>
      <w:r>
        <w:rPr>
          <w:rFonts w:asciiTheme="minorEastAsia" w:hAnsiTheme="minorEastAsia"/>
          <w:sz w:val="24"/>
          <w:szCs w:val="24"/>
          <w:highlight w:val="none"/>
        </w:rPr>
        <w:t>9</w:t>
      </w:r>
      <w:r>
        <w:rPr>
          <w:rFonts w:hint="eastAsia" w:asciiTheme="minorEastAsia" w:hAnsiTheme="minorEastAsia"/>
          <w:sz w:val="24"/>
          <w:szCs w:val="24"/>
          <w:highlight w:val="none"/>
        </w:rPr>
        <w:t>床体装备独立的中心第五轮，第五轮直径125mm可拆卸更换，推床两侧都安装中心第五轮控制踏板。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3.1</w:t>
      </w:r>
      <w:r>
        <w:rPr>
          <w:rFonts w:asciiTheme="minorEastAsia" w:hAnsiTheme="minorEastAsia"/>
          <w:sz w:val="24"/>
          <w:szCs w:val="24"/>
          <w:highlight w:val="none"/>
        </w:rPr>
        <w:t>0</w:t>
      </w:r>
      <w:r>
        <w:rPr>
          <w:rFonts w:hint="eastAsia" w:asciiTheme="minorEastAsia" w:hAnsiTheme="minorEastAsia"/>
          <w:sz w:val="24"/>
          <w:szCs w:val="24"/>
          <w:highlight w:val="none"/>
        </w:rPr>
        <w:t>推床配置四只中控脚轮，脚轮直径</w:t>
      </w:r>
      <w:r>
        <w:rPr>
          <w:rFonts w:asciiTheme="minorEastAsia" w:hAnsiTheme="minorEastAsia"/>
          <w:sz w:val="24"/>
          <w:szCs w:val="24"/>
          <w:highlight w:val="none"/>
        </w:rPr>
        <w:t>150</w:t>
      </w:r>
      <w:r>
        <w:rPr>
          <w:rFonts w:hint="eastAsia" w:asciiTheme="minorEastAsia" w:hAnsiTheme="minorEastAsia"/>
          <w:sz w:val="24"/>
          <w:szCs w:val="24"/>
          <w:highlight w:val="none"/>
        </w:rPr>
        <w:t>mm，单只动载载重125Kg，静载载重</w:t>
      </w:r>
      <w:r>
        <w:rPr>
          <w:rFonts w:asciiTheme="minorEastAsia" w:hAnsiTheme="minorEastAsia"/>
          <w:sz w:val="24"/>
          <w:szCs w:val="24"/>
          <w:highlight w:val="none"/>
        </w:rPr>
        <w:t>20</w:t>
      </w:r>
      <w:r>
        <w:rPr>
          <w:rFonts w:hint="eastAsia" w:asciiTheme="minorEastAsia" w:hAnsiTheme="minorEastAsia"/>
          <w:sz w:val="24"/>
          <w:szCs w:val="24"/>
          <w:highlight w:val="none"/>
        </w:rPr>
        <w:t>0 Kg。推床安装中控制踏板，一键操作解锁或锁定。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4、配置</w:t>
      </w:r>
    </w:p>
    <w:bookmarkEnd w:id="7"/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asciiTheme="minorEastAsia" w:hAnsiTheme="minorEastAsia"/>
          <w:sz w:val="24"/>
          <w:szCs w:val="24"/>
          <w:highlight w:val="none"/>
        </w:rPr>
        <w:t>4</w:t>
      </w:r>
      <w:r>
        <w:rPr>
          <w:rFonts w:hint="eastAsia" w:asciiTheme="minorEastAsia" w:hAnsiTheme="minorEastAsia"/>
          <w:sz w:val="24"/>
          <w:szCs w:val="24"/>
          <w:highlight w:val="none"/>
        </w:rPr>
        <w:t>.1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</w:rPr>
        <w:t>不锈钢插式输液杆1根。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asciiTheme="minorEastAsia" w:hAnsiTheme="minorEastAsia"/>
          <w:sz w:val="24"/>
          <w:szCs w:val="24"/>
          <w:highlight w:val="none"/>
        </w:rPr>
        <w:t>4</w:t>
      </w:r>
      <w:r>
        <w:rPr>
          <w:rFonts w:hint="eastAsia" w:asciiTheme="minorEastAsia" w:hAnsiTheme="minorEastAsia"/>
          <w:sz w:val="24"/>
          <w:szCs w:val="24"/>
          <w:highlight w:val="none"/>
        </w:rPr>
        <w:t>.</w:t>
      </w:r>
      <w:r>
        <w:rPr>
          <w:rFonts w:asciiTheme="minorEastAsia" w:hAnsiTheme="minorEastAsia"/>
          <w:sz w:val="24"/>
          <w:szCs w:val="24"/>
          <w:highlight w:val="none"/>
        </w:rPr>
        <w:t xml:space="preserve">2 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氧气瓶架 </w:t>
      </w:r>
      <w:r>
        <w:rPr>
          <w:rFonts w:asciiTheme="minorEastAsia" w:hAnsiTheme="minorEastAsia"/>
          <w:sz w:val="24"/>
          <w:szCs w:val="24"/>
          <w:highlight w:val="none"/>
        </w:rPr>
        <w:t>1</w:t>
      </w:r>
      <w:r>
        <w:rPr>
          <w:rFonts w:hint="eastAsia" w:asciiTheme="minorEastAsia" w:hAnsiTheme="minorEastAsia"/>
          <w:sz w:val="24"/>
          <w:szCs w:val="24"/>
          <w:highlight w:val="none"/>
        </w:rPr>
        <w:t>个。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4</w:t>
      </w:r>
      <w:r>
        <w:rPr>
          <w:rFonts w:asciiTheme="minorEastAsia" w:hAnsiTheme="minorEastAsia"/>
          <w:sz w:val="24"/>
          <w:szCs w:val="24"/>
          <w:highlight w:val="none"/>
        </w:rPr>
        <w:t xml:space="preserve">.3 </w:t>
      </w:r>
      <w:r>
        <w:rPr>
          <w:rFonts w:hint="eastAsia" w:asciiTheme="minorEastAsia" w:hAnsiTheme="minorEastAsia"/>
          <w:sz w:val="24"/>
          <w:szCs w:val="24"/>
          <w:highlight w:val="none"/>
        </w:rPr>
        <w:t>引流袋挂钩4个，额定载荷2kg。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4</w:t>
      </w:r>
      <w:r>
        <w:rPr>
          <w:rFonts w:asciiTheme="minorEastAsia" w:hAnsiTheme="minorEastAsia"/>
          <w:sz w:val="24"/>
          <w:szCs w:val="24"/>
          <w:highlight w:val="none"/>
        </w:rPr>
        <w:t xml:space="preserve">.4 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安全带 </w:t>
      </w:r>
      <w:r>
        <w:rPr>
          <w:rFonts w:asciiTheme="minorEastAsia" w:hAnsiTheme="minorEastAsia"/>
          <w:sz w:val="24"/>
          <w:szCs w:val="24"/>
          <w:highlight w:val="none"/>
        </w:rPr>
        <w:t>2</w:t>
      </w:r>
      <w:r>
        <w:rPr>
          <w:rFonts w:hint="eastAsia" w:asciiTheme="minorEastAsia" w:hAnsiTheme="minorEastAsia"/>
          <w:sz w:val="24"/>
          <w:szCs w:val="24"/>
          <w:highlight w:val="none"/>
        </w:rPr>
        <w:t>付。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4</w:t>
      </w:r>
      <w:r>
        <w:rPr>
          <w:rFonts w:asciiTheme="minorEastAsia" w:hAnsiTheme="minorEastAsia"/>
          <w:sz w:val="24"/>
          <w:szCs w:val="24"/>
          <w:highlight w:val="none"/>
        </w:rPr>
        <w:t xml:space="preserve">.5 </w:t>
      </w:r>
      <w:r>
        <w:rPr>
          <w:rFonts w:hint="eastAsia" w:asciiTheme="minorEastAsia" w:hAnsiTheme="minorEastAsia"/>
          <w:sz w:val="24"/>
          <w:szCs w:val="24"/>
          <w:highlight w:val="none"/>
        </w:rPr>
        <w:t>床垫1张。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kZmIxNjM4MzNhMzkwZTY0N2YyYTlkMDUxNTgwNjIifQ=="/>
  </w:docVars>
  <w:rsids>
    <w:rsidRoot w:val="000B370D"/>
    <w:rsid w:val="00003A96"/>
    <w:rsid w:val="0000739E"/>
    <w:rsid w:val="0001003C"/>
    <w:rsid w:val="0002087E"/>
    <w:rsid w:val="00021FC9"/>
    <w:rsid w:val="00024317"/>
    <w:rsid w:val="00030208"/>
    <w:rsid w:val="00030710"/>
    <w:rsid w:val="00034ED0"/>
    <w:rsid w:val="00034FE6"/>
    <w:rsid w:val="0003682C"/>
    <w:rsid w:val="00047D55"/>
    <w:rsid w:val="0006101B"/>
    <w:rsid w:val="00072C97"/>
    <w:rsid w:val="0008074A"/>
    <w:rsid w:val="0008101F"/>
    <w:rsid w:val="00086B71"/>
    <w:rsid w:val="000871AC"/>
    <w:rsid w:val="00090944"/>
    <w:rsid w:val="000916EA"/>
    <w:rsid w:val="00096D30"/>
    <w:rsid w:val="000A66B9"/>
    <w:rsid w:val="000B057B"/>
    <w:rsid w:val="000B370D"/>
    <w:rsid w:val="000B5CAE"/>
    <w:rsid w:val="000C63C3"/>
    <w:rsid w:val="000C6FE8"/>
    <w:rsid w:val="000D29C4"/>
    <w:rsid w:val="000D72C4"/>
    <w:rsid w:val="000D7E07"/>
    <w:rsid w:val="000F1270"/>
    <w:rsid w:val="000F26E3"/>
    <w:rsid w:val="000F41ED"/>
    <w:rsid w:val="000F79A8"/>
    <w:rsid w:val="00110034"/>
    <w:rsid w:val="00112A19"/>
    <w:rsid w:val="00117B3A"/>
    <w:rsid w:val="00123241"/>
    <w:rsid w:val="001248B0"/>
    <w:rsid w:val="00143CD4"/>
    <w:rsid w:val="00144A87"/>
    <w:rsid w:val="00150B07"/>
    <w:rsid w:val="00155DF2"/>
    <w:rsid w:val="001670C2"/>
    <w:rsid w:val="00170230"/>
    <w:rsid w:val="00173B56"/>
    <w:rsid w:val="001770BF"/>
    <w:rsid w:val="001820E6"/>
    <w:rsid w:val="00183754"/>
    <w:rsid w:val="001A577C"/>
    <w:rsid w:val="001B0E9F"/>
    <w:rsid w:val="001B377A"/>
    <w:rsid w:val="001C06B4"/>
    <w:rsid w:val="001C48BB"/>
    <w:rsid w:val="001C4DF0"/>
    <w:rsid w:val="001C7DAA"/>
    <w:rsid w:val="001D32B2"/>
    <w:rsid w:val="001E55F0"/>
    <w:rsid w:val="001F359A"/>
    <w:rsid w:val="001F4EEC"/>
    <w:rsid w:val="0020181F"/>
    <w:rsid w:val="00201E70"/>
    <w:rsid w:val="00205542"/>
    <w:rsid w:val="0021686E"/>
    <w:rsid w:val="00217712"/>
    <w:rsid w:val="00221AED"/>
    <w:rsid w:val="00222B56"/>
    <w:rsid w:val="00230648"/>
    <w:rsid w:val="002322A8"/>
    <w:rsid w:val="002376F8"/>
    <w:rsid w:val="002418FF"/>
    <w:rsid w:val="00242C72"/>
    <w:rsid w:val="0024645F"/>
    <w:rsid w:val="002470E8"/>
    <w:rsid w:val="00251056"/>
    <w:rsid w:val="00251DBE"/>
    <w:rsid w:val="0026630A"/>
    <w:rsid w:val="00270CA9"/>
    <w:rsid w:val="00271059"/>
    <w:rsid w:val="0027673E"/>
    <w:rsid w:val="00283D41"/>
    <w:rsid w:val="00286BF4"/>
    <w:rsid w:val="002A64F2"/>
    <w:rsid w:val="002B0CA4"/>
    <w:rsid w:val="002B4230"/>
    <w:rsid w:val="002B45D4"/>
    <w:rsid w:val="002C33D3"/>
    <w:rsid w:val="002C4010"/>
    <w:rsid w:val="002C41BF"/>
    <w:rsid w:val="002C4961"/>
    <w:rsid w:val="002C72BA"/>
    <w:rsid w:val="002D0063"/>
    <w:rsid w:val="002D6BC6"/>
    <w:rsid w:val="002D735F"/>
    <w:rsid w:val="002F2311"/>
    <w:rsid w:val="002F2E2C"/>
    <w:rsid w:val="002F7622"/>
    <w:rsid w:val="002F788A"/>
    <w:rsid w:val="00300DDC"/>
    <w:rsid w:val="0030574C"/>
    <w:rsid w:val="00306F41"/>
    <w:rsid w:val="00311EFE"/>
    <w:rsid w:val="00324A20"/>
    <w:rsid w:val="00333D30"/>
    <w:rsid w:val="0033529F"/>
    <w:rsid w:val="003352A6"/>
    <w:rsid w:val="00340664"/>
    <w:rsid w:val="00342AA0"/>
    <w:rsid w:val="00346419"/>
    <w:rsid w:val="003511CE"/>
    <w:rsid w:val="00361F71"/>
    <w:rsid w:val="00364438"/>
    <w:rsid w:val="00374F1D"/>
    <w:rsid w:val="00376BD6"/>
    <w:rsid w:val="00377413"/>
    <w:rsid w:val="00380603"/>
    <w:rsid w:val="00381E6B"/>
    <w:rsid w:val="003921F2"/>
    <w:rsid w:val="003A2F68"/>
    <w:rsid w:val="003A4685"/>
    <w:rsid w:val="003A6D0C"/>
    <w:rsid w:val="003C2F80"/>
    <w:rsid w:val="003D29E0"/>
    <w:rsid w:val="003D6918"/>
    <w:rsid w:val="003E7908"/>
    <w:rsid w:val="003F3152"/>
    <w:rsid w:val="003F38DD"/>
    <w:rsid w:val="003F40A5"/>
    <w:rsid w:val="003F47E8"/>
    <w:rsid w:val="003F563F"/>
    <w:rsid w:val="003F6FB4"/>
    <w:rsid w:val="003F74CF"/>
    <w:rsid w:val="00410389"/>
    <w:rsid w:val="00411807"/>
    <w:rsid w:val="004162E9"/>
    <w:rsid w:val="00422805"/>
    <w:rsid w:val="004300BB"/>
    <w:rsid w:val="004339EB"/>
    <w:rsid w:val="00437A0A"/>
    <w:rsid w:val="00440DC2"/>
    <w:rsid w:val="004515EC"/>
    <w:rsid w:val="0045260F"/>
    <w:rsid w:val="00454842"/>
    <w:rsid w:val="00462B09"/>
    <w:rsid w:val="00463CCF"/>
    <w:rsid w:val="00471D8C"/>
    <w:rsid w:val="00474468"/>
    <w:rsid w:val="00480DFC"/>
    <w:rsid w:val="00482C84"/>
    <w:rsid w:val="00484C3D"/>
    <w:rsid w:val="0048551C"/>
    <w:rsid w:val="00485927"/>
    <w:rsid w:val="004A4E6E"/>
    <w:rsid w:val="004B1D41"/>
    <w:rsid w:val="004B66E1"/>
    <w:rsid w:val="004B6A37"/>
    <w:rsid w:val="004B7F36"/>
    <w:rsid w:val="004C16FF"/>
    <w:rsid w:val="004C3BD2"/>
    <w:rsid w:val="004D04D3"/>
    <w:rsid w:val="004D1D10"/>
    <w:rsid w:val="004D37C4"/>
    <w:rsid w:val="004D4E0C"/>
    <w:rsid w:val="004D72C3"/>
    <w:rsid w:val="004E44F3"/>
    <w:rsid w:val="004E5E0E"/>
    <w:rsid w:val="00507BAB"/>
    <w:rsid w:val="00513026"/>
    <w:rsid w:val="00513197"/>
    <w:rsid w:val="00522091"/>
    <w:rsid w:val="005242D5"/>
    <w:rsid w:val="00525507"/>
    <w:rsid w:val="00526DAF"/>
    <w:rsid w:val="00527F9E"/>
    <w:rsid w:val="00532A63"/>
    <w:rsid w:val="00533437"/>
    <w:rsid w:val="00537994"/>
    <w:rsid w:val="00564603"/>
    <w:rsid w:val="005729FA"/>
    <w:rsid w:val="0057715D"/>
    <w:rsid w:val="005842A6"/>
    <w:rsid w:val="0058729D"/>
    <w:rsid w:val="005900AF"/>
    <w:rsid w:val="00593B37"/>
    <w:rsid w:val="005949A8"/>
    <w:rsid w:val="005965F9"/>
    <w:rsid w:val="005A3E46"/>
    <w:rsid w:val="005A438C"/>
    <w:rsid w:val="005B2830"/>
    <w:rsid w:val="005B6732"/>
    <w:rsid w:val="005C1724"/>
    <w:rsid w:val="005C258C"/>
    <w:rsid w:val="005C6C5B"/>
    <w:rsid w:val="005D2081"/>
    <w:rsid w:val="005E152C"/>
    <w:rsid w:val="005E1863"/>
    <w:rsid w:val="005E266E"/>
    <w:rsid w:val="005F1C09"/>
    <w:rsid w:val="005F2399"/>
    <w:rsid w:val="005F3397"/>
    <w:rsid w:val="005F695C"/>
    <w:rsid w:val="00601023"/>
    <w:rsid w:val="00602E43"/>
    <w:rsid w:val="00603DD5"/>
    <w:rsid w:val="0060431B"/>
    <w:rsid w:val="00610E9A"/>
    <w:rsid w:val="00617680"/>
    <w:rsid w:val="00622034"/>
    <w:rsid w:val="0062501C"/>
    <w:rsid w:val="0062579F"/>
    <w:rsid w:val="006257DE"/>
    <w:rsid w:val="00632415"/>
    <w:rsid w:val="006345C3"/>
    <w:rsid w:val="00642F8A"/>
    <w:rsid w:val="00642FAE"/>
    <w:rsid w:val="00643407"/>
    <w:rsid w:val="00647839"/>
    <w:rsid w:val="00650368"/>
    <w:rsid w:val="00666034"/>
    <w:rsid w:val="006664E2"/>
    <w:rsid w:val="0067515F"/>
    <w:rsid w:val="006A36BE"/>
    <w:rsid w:val="006A4FFB"/>
    <w:rsid w:val="006A53AC"/>
    <w:rsid w:val="006A6A0B"/>
    <w:rsid w:val="006B1574"/>
    <w:rsid w:val="006B6D58"/>
    <w:rsid w:val="006C0D02"/>
    <w:rsid w:val="006C0ED2"/>
    <w:rsid w:val="006C18CC"/>
    <w:rsid w:val="006C1CDE"/>
    <w:rsid w:val="006C6D75"/>
    <w:rsid w:val="006E1A5C"/>
    <w:rsid w:val="006F1A25"/>
    <w:rsid w:val="006F45D4"/>
    <w:rsid w:val="006F662E"/>
    <w:rsid w:val="00701262"/>
    <w:rsid w:val="00704015"/>
    <w:rsid w:val="00710993"/>
    <w:rsid w:val="00711280"/>
    <w:rsid w:val="00721B09"/>
    <w:rsid w:val="007244FA"/>
    <w:rsid w:val="00727F50"/>
    <w:rsid w:val="00741B90"/>
    <w:rsid w:val="00742E90"/>
    <w:rsid w:val="00746DFE"/>
    <w:rsid w:val="00746F2B"/>
    <w:rsid w:val="0075331C"/>
    <w:rsid w:val="00766AF8"/>
    <w:rsid w:val="00766EF0"/>
    <w:rsid w:val="0077205D"/>
    <w:rsid w:val="00776521"/>
    <w:rsid w:val="00794639"/>
    <w:rsid w:val="00797554"/>
    <w:rsid w:val="00797FDD"/>
    <w:rsid w:val="007A2222"/>
    <w:rsid w:val="007A3A13"/>
    <w:rsid w:val="007A46B1"/>
    <w:rsid w:val="007A720F"/>
    <w:rsid w:val="007B1689"/>
    <w:rsid w:val="007B2187"/>
    <w:rsid w:val="007B2194"/>
    <w:rsid w:val="007B5F04"/>
    <w:rsid w:val="007C1754"/>
    <w:rsid w:val="007C2066"/>
    <w:rsid w:val="007C37D0"/>
    <w:rsid w:val="007C5957"/>
    <w:rsid w:val="007C710A"/>
    <w:rsid w:val="007D0977"/>
    <w:rsid w:val="007D6C41"/>
    <w:rsid w:val="007D6CC6"/>
    <w:rsid w:val="007E1B48"/>
    <w:rsid w:val="007E5158"/>
    <w:rsid w:val="007E6EB4"/>
    <w:rsid w:val="007F1316"/>
    <w:rsid w:val="007F6A94"/>
    <w:rsid w:val="00805B2A"/>
    <w:rsid w:val="0080625D"/>
    <w:rsid w:val="008079B0"/>
    <w:rsid w:val="00814BCB"/>
    <w:rsid w:val="00816820"/>
    <w:rsid w:val="00822DAC"/>
    <w:rsid w:val="00823EAA"/>
    <w:rsid w:val="0082769E"/>
    <w:rsid w:val="00833950"/>
    <w:rsid w:val="00837B21"/>
    <w:rsid w:val="00840AA8"/>
    <w:rsid w:val="00841D0E"/>
    <w:rsid w:val="00842E83"/>
    <w:rsid w:val="00845569"/>
    <w:rsid w:val="00846BD6"/>
    <w:rsid w:val="00855ACF"/>
    <w:rsid w:val="00866863"/>
    <w:rsid w:val="00871158"/>
    <w:rsid w:val="00872C87"/>
    <w:rsid w:val="00876CD9"/>
    <w:rsid w:val="00880917"/>
    <w:rsid w:val="0089410C"/>
    <w:rsid w:val="008A2245"/>
    <w:rsid w:val="008A2E91"/>
    <w:rsid w:val="008A3BF1"/>
    <w:rsid w:val="008A7887"/>
    <w:rsid w:val="008A79D9"/>
    <w:rsid w:val="008B0A63"/>
    <w:rsid w:val="008B2263"/>
    <w:rsid w:val="008B4158"/>
    <w:rsid w:val="008C3AC3"/>
    <w:rsid w:val="008D0222"/>
    <w:rsid w:val="008D45D1"/>
    <w:rsid w:val="008E67FA"/>
    <w:rsid w:val="008F0000"/>
    <w:rsid w:val="008F40DD"/>
    <w:rsid w:val="008F4B0F"/>
    <w:rsid w:val="008F6450"/>
    <w:rsid w:val="00901C9F"/>
    <w:rsid w:val="00910FDF"/>
    <w:rsid w:val="00911616"/>
    <w:rsid w:val="00915E2C"/>
    <w:rsid w:val="00920EAE"/>
    <w:rsid w:val="0092229D"/>
    <w:rsid w:val="009229D7"/>
    <w:rsid w:val="00922CAD"/>
    <w:rsid w:val="009325F5"/>
    <w:rsid w:val="00935F02"/>
    <w:rsid w:val="009462B2"/>
    <w:rsid w:val="00946E42"/>
    <w:rsid w:val="00956326"/>
    <w:rsid w:val="0095660A"/>
    <w:rsid w:val="00967186"/>
    <w:rsid w:val="00972BBB"/>
    <w:rsid w:val="00976BEC"/>
    <w:rsid w:val="00976E75"/>
    <w:rsid w:val="00982249"/>
    <w:rsid w:val="00983D7C"/>
    <w:rsid w:val="0099060E"/>
    <w:rsid w:val="009A5C4F"/>
    <w:rsid w:val="009A7985"/>
    <w:rsid w:val="009B6132"/>
    <w:rsid w:val="009C0EA1"/>
    <w:rsid w:val="009C2682"/>
    <w:rsid w:val="009C45CC"/>
    <w:rsid w:val="009C500F"/>
    <w:rsid w:val="009C531D"/>
    <w:rsid w:val="009C5617"/>
    <w:rsid w:val="009C7368"/>
    <w:rsid w:val="009D4EE5"/>
    <w:rsid w:val="009D7F98"/>
    <w:rsid w:val="009E0A52"/>
    <w:rsid w:val="009E679B"/>
    <w:rsid w:val="009F0FFE"/>
    <w:rsid w:val="009F3635"/>
    <w:rsid w:val="009F387C"/>
    <w:rsid w:val="00A001AE"/>
    <w:rsid w:val="00A05C09"/>
    <w:rsid w:val="00A1189B"/>
    <w:rsid w:val="00A20C3E"/>
    <w:rsid w:val="00A24D89"/>
    <w:rsid w:val="00A30A47"/>
    <w:rsid w:val="00A34CB7"/>
    <w:rsid w:val="00A41F7B"/>
    <w:rsid w:val="00A45DEA"/>
    <w:rsid w:val="00A52BE3"/>
    <w:rsid w:val="00A53E65"/>
    <w:rsid w:val="00A546CB"/>
    <w:rsid w:val="00A617E5"/>
    <w:rsid w:val="00A61F4F"/>
    <w:rsid w:val="00A63DED"/>
    <w:rsid w:val="00A66CF4"/>
    <w:rsid w:val="00A80C88"/>
    <w:rsid w:val="00A832BB"/>
    <w:rsid w:val="00A874FC"/>
    <w:rsid w:val="00AA3D44"/>
    <w:rsid w:val="00AB3048"/>
    <w:rsid w:val="00AB36BD"/>
    <w:rsid w:val="00AB50B4"/>
    <w:rsid w:val="00AB5737"/>
    <w:rsid w:val="00AC20E2"/>
    <w:rsid w:val="00AC29CA"/>
    <w:rsid w:val="00AC2AC2"/>
    <w:rsid w:val="00AC36BF"/>
    <w:rsid w:val="00AC42E9"/>
    <w:rsid w:val="00AC7FE5"/>
    <w:rsid w:val="00AD1EA3"/>
    <w:rsid w:val="00AD6B8E"/>
    <w:rsid w:val="00AE466B"/>
    <w:rsid w:val="00AF16F4"/>
    <w:rsid w:val="00AF42B9"/>
    <w:rsid w:val="00AF5008"/>
    <w:rsid w:val="00AF6DA3"/>
    <w:rsid w:val="00AF6DC1"/>
    <w:rsid w:val="00B0489C"/>
    <w:rsid w:val="00B05A42"/>
    <w:rsid w:val="00B11021"/>
    <w:rsid w:val="00B21265"/>
    <w:rsid w:val="00B21B4B"/>
    <w:rsid w:val="00B2577D"/>
    <w:rsid w:val="00B25DF5"/>
    <w:rsid w:val="00B268D1"/>
    <w:rsid w:val="00B33AB6"/>
    <w:rsid w:val="00B4070A"/>
    <w:rsid w:val="00B45124"/>
    <w:rsid w:val="00B4512E"/>
    <w:rsid w:val="00B46926"/>
    <w:rsid w:val="00B471F3"/>
    <w:rsid w:val="00B47CEC"/>
    <w:rsid w:val="00B52525"/>
    <w:rsid w:val="00B706C5"/>
    <w:rsid w:val="00B72650"/>
    <w:rsid w:val="00B74632"/>
    <w:rsid w:val="00B76A3F"/>
    <w:rsid w:val="00B76F84"/>
    <w:rsid w:val="00BA5F63"/>
    <w:rsid w:val="00BA6C38"/>
    <w:rsid w:val="00BB0300"/>
    <w:rsid w:val="00BC1EF7"/>
    <w:rsid w:val="00BC3B5B"/>
    <w:rsid w:val="00BC4F0B"/>
    <w:rsid w:val="00BC613F"/>
    <w:rsid w:val="00BC7BDD"/>
    <w:rsid w:val="00BD33EE"/>
    <w:rsid w:val="00BD742A"/>
    <w:rsid w:val="00BE1432"/>
    <w:rsid w:val="00BE54EE"/>
    <w:rsid w:val="00BF3420"/>
    <w:rsid w:val="00C0219A"/>
    <w:rsid w:val="00C02328"/>
    <w:rsid w:val="00C14CF8"/>
    <w:rsid w:val="00C17094"/>
    <w:rsid w:val="00C17DAB"/>
    <w:rsid w:val="00C236CB"/>
    <w:rsid w:val="00C34B44"/>
    <w:rsid w:val="00C36CE5"/>
    <w:rsid w:val="00C4247A"/>
    <w:rsid w:val="00C43F30"/>
    <w:rsid w:val="00C45C51"/>
    <w:rsid w:val="00C4720D"/>
    <w:rsid w:val="00C50B0E"/>
    <w:rsid w:val="00C56078"/>
    <w:rsid w:val="00C57133"/>
    <w:rsid w:val="00C65A6E"/>
    <w:rsid w:val="00C67A1D"/>
    <w:rsid w:val="00C70D64"/>
    <w:rsid w:val="00C7276A"/>
    <w:rsid w:val="00C75645"/>
    <w:rsid w:val="00C75724"/>
    <w:rsid w:val="00C820C0"/>
    <w:rsid w:val="00C87C20"/>
    <w:rsid w:val="00C95C36"/>
    <w:rsid w:val="00C97549"/>
    <w:rsid w:val="00CA4EEC"/>
    <w:rsid w:val="00CA52B3"/>
    <w:rsid w:val="00CB3A31"/>
    <w:rsid w:val="00CB57EA"/>
    <w:rsid w:val="00CB63D1"/>
    <w:rsid w:val="00CD5397"/>
    <w:rsid w:val="00CD6978"/>
    <w:rsid w:val="00CF52FF"/>
    <w:rsid w:val="00CF6A49"/>
    <w:rsid w:val="00CF7F59"/>
    <w:rsid w:val="00D02E75"/>
    <w:rsid w:val="00D1157E"/>
    <w:rsid w:val="00D17D61"/>
    <w:rsid w:val="00D20FC6"/>
    <w:rsid w:val="00D23158"/>
    <w:rsid w:val="00D26B84"/>
    <w:rsid w:val="00D3609D"/>
    <w:rsid w:val="00D43F97"/>
    <w:rsid w:val="00D46A48"/>
    <w:rsid w:val="00D47BE9"/>
    <w:rsid w:val="00D50B26"/>
    <w:rsid w:val="00D50D9C"/>
    <w:rsid w:val="00D52BB9"/>
    <w:rsid w:val="00D67314"/>
    <w:rsid w:val="00D76510"/>
    <w:rsid w:val="00D87C7C"/>
    <w:rsid w:val="00D94BB8"/>
    <w:rsid w:val="00D951BA"/>
    <w:rsid w:val="00D96031"/>
    <w:rsid w:val="00D97EC4"/>
    <w:rsid w:val="00DA061F"/>
    <w:rsid w:val="00DB06B1"/>
    <w:rsid w:val="00DE2CFE"/>
    <w:rsid w:val="00DE3874"/>
    <w:rsid w:val="00DE3A04"/>
    <w:rsid w:val="00DF3A04"/>
    <w:rsid w:val="00DF4F46"/>
    <w:rsid w:val="00DF7585"/>
    <w:rsid w:val="00E00E2A"/>
    <w:rsid w:val="00E058C2"/>
    <w:rsid w:val="00E16582"/>
    <w:rsid w:val="00E168B9"/>
    <w:rsid w:val="00E20A31"/>
    <w:rsid w:val="00E270CA"/>
    <w:rsid w:val="00E30C7D"/>
    <w:rsid w:val="00E33194"/>
    <w:rsid w:val="00E337FA"/>
    <w:rsid w:val="00E36B63"/>
    <w:rsid w:val="00E42614"/>
    <w:rsid w:val="00E43E04"/>
    <w:rsid w:val="00E4704E"/>
    <w:rsid w:val="00E574A4"/>
    <w:rsid w:val="00E7297C"/>
    <w:rsid w:val="00E76FB4"/>
    <w:rsid w:val="00E83448"/>
    <w:rsid w:val="00E9028E"/>
    <w:rsid w:val="00E91F94"/>
    <w:rsid w:val="00E93ACA"/>
    <w:rsid w:val="00E93F8F"/>
    <w:rsid w:val="00EA42FD"/>
    <w:rsid w:val="00EA46DB"/>
    <w:rsid w:val="00EB0BA5"/>
    <w:rsid w:val="00EB3D42"/>
    <w:rsid w:val="00EB79C3"/>
    <w:rsid w:val="00EC25EC"/>
    <w:rsid w:val="00EC30CE"/>
    <w:rsid w:val="00EC34BE"/>
    <w:rsid w:val="00EC3B96"/>
    <w:rsid w:val="00EC3FA4"/>
    <w:rsid w:val="00EC6C64"/>
    <w:rsid w:val="00EE3E59"/>
    <w:rsid w:val="00EE769E"/>
    <w:rsid w:val="00EF3A5E"/>
    <w:rsid w:val="00EF3D86"/>
    <w:rsid w:val="00F0253B"/>
    <w:rsid w:val="00F06ADA"/>
    <w:rsid w:val="00F14E93"/>
    <w:rsid w:val="00F37CC2"/>
    <w:rsid w:val="00F42C40"/>
    <w:rsid w:val="00F54C35"/>
    <w:rsid w:val="00F57440"/>
    <w:rsid w:val="00F66765"/>
    <w:rsid w:val="00F73736"/>
    <w:rsid w:val="00F80359"/>
    <w:rsid w:val="00F8327A"/>
    <w:rsid w:val="00F92E0D"/>
    <w:rsid w:val="00F94B71"/>
    <w:rsid w:val="00F95563"/>
    <w:rsid w:val="00FA412C"/>
    <w:rsid w:val="00FB4A40"/>
    <w:rsid w:val="00FB4FF7"/>
    <w:rsid w:val="00FB649A"/>
    <w:rsid w:val="00FB64C0"/>
    <w:rsid w:val="00FC4EAF"/>
    <w:rsid w:val="00FD1470"/>
    <w:rsid w:val="00FD1CC6"/>
    <w:rsid w:val="00FD37B9"/>
    <w:rsid w:val="00FD4679"/>
    <w:rsid w:val="00FE025A"/>
    <w:rsid w:val="00FE404B"/>
    <w:rsid w:val="00FE6637"/>
    <w:rsid w:val="00FF3EF2"/>
    <w:rsid w:val="00FF6AAB"/>
    <w:rsid w:val="00FF6E6B"/>
    <w:rsid w:val="0AFD710E"/>
    <w:rsid w:val="0E2C17BF"/>
    <w:rsid w:val="12900656"/>
    <w:rsid w:val="19FE2EAE"/>
    <w:rsid w:val="1B625D45"/>
    <w:rsid w:val="20787DFB"/>
    <w:rsid w:val="24BB26EB"/>
    <w:rsid w:val="317917A8"/>
    <w:rsid w:val="4A387141"/>
    <w:rsid w:val="4C716A38"/>
    <w:rsid w:val="530F618D"/>
    <w:rsid w:val="63A63F41"/>
    <w:rsid w:val="67356390"/>
    <w:rsid w:val="760A63B0"/>
    <w:rsid w:val="7E2B1C17"/>
    <w:rsid w:val="7F7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</w:style>
  <w:style w:type="character" w:customStyle="1" w:styleId="12">
    <w:name w:val="批注主题 字符"/>
    <w:basedOn w:val="11"/>
    <w:link w:val="7"/>
    <w:semiHidden/>
    <w:qFormat/>
    <w:uiPriority w:val="99"/>
    <w:rPr>
      <w:b/>
      <w:bCs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7">
    <w:name w:val="默认段落字体 Para 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DE8B4-8534-4617-8AEF-DEC5BEA7B3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699</Words>
  <Characters>831</Characters>
  <Lines>9</Lines>
  <Paragraphs>2</Paragraphs>
  <TotalTime>3</TotalTime>
  <ScaleCrop>false</ScaleCrop>
  <LinksUpToDate>false</LinksUpToDate>
  <CharactersWithSpaces>851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2021-09-03T08:08:00Z</dcterms:created>
  <dc:creator>user</dc:creator>
  <cp:lastModifiedBy>Administrator</cp:lastModifiedBy>
  <dcterms:modified xsi:type="dcterms:W3CDTF">2023-04-12T02:34:45Z</dcterms:modified>
  <cp:revision>2556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9D468C52BE72489686605A6C49F2FE13</vt:lpwstr>
  </property>
</Properties>
</file>