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1E4A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420" w:lineRule="atLeast"/>
        <w:ind w:left="0" w:right="0" w:firstLine="0"/>
        <w:jc w:val="cente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大邑县人民医院零度神经内镜购置项目</w:t>
      </w:r>
    </w:p>
    <w:p w14:paraId="39D4055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420" w:lineRule="atLeast"/>
        <w:ind w:left="0" w:right="0" w:firstLine="0"/>
        <w:jc w:val="cente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比选文件</w:t>
      </w:r>
    </w:p>
    <w:p w14:paraId="31FA0E0B">
      <w:pPr>
        <w:pStyle w:val="2"/>
        <w:pageBreakBefore w:val="0"/>
        <w:widowControl w:val="0"/>
        <w:numPr>
          <w:ilvl w:val="0"/>
          <w:numId w:val="1"/>
        </w:numPr>
        <w:kinsoku/>
        <w:wordWrap/>
        <w:overflowPunct/>
        <w:topLinePunct w:val="0"/>
        <w:autoSpaceDE/>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b/>
          <w:bCs/>
          <w:sz w:val="24"/>
          <w:szCs w:val="24"/>
        </w:rPr>
        <w:t>项目</w:t>
      </w:r>
      <w:r>
        <w:rPr>
          <w:rFonts w:hint="eastAsia" w:ascii="仿宋" w:hAnsi="仿宋" w:eastAsia="仿宋" w:cs="仿宋"/>
          <w:b/>
          <w:bCs/>
          <w:sz w:val="24"/>
          <w:szCs w:val="24"/>
          <w:lang w:val="en-US" w:eastAsia="zh-CN"/>
        </w:rPr>
        <w:t>名称：零度神经内镜购置</w:t>
      </w:r>
      <w:r>
        <w:rPr>
          <w:rFonts w:hint="eastAsia" w:ascii="仿宋" w:hAnsi="仿宋" w:eastAsia="仿宋" w:cs="仿宋"/>
          <w:sz w:val="24"/>
          <w:szCs w:val="24"/>
          <w:lang w:eastAsia="zh-CN"/>
        </w:rPr>
        <w:t>项目</w:t>
      </w:r>
      <w:r>
        <w:rPr>
          <w:rFonts w:hint="eastAsia" w:ascii="仿宋" w:hAnsi="仿宋" w:eastAsia="仿宋" w:cs="仿宋"/>
          <w:sz w:val="24"/>
          <w:szCs w:val="24"/>
        </w:rPr>
        <w:t>。</w:t>
      </w:r>
    </w:p>
    <w:p w14:paraId="4C66659D">
      <w:pPr>
        <w:pStyle w:val="2"/>
        <w:pageBreakBefore w:val="0"/>
        <w:widowControl w:val="0"/>
        <w:numPr>
          <w:ilvl w:val="0"/>
          <w:numId w:val="1"/>
        </w:numPr>
        <w:kinsoku/>
        <w:wordWrap/>
        <w:overflowPunct/>
        <w:topLinePunct w:val="0"/>
        <w:autoSpaceDE/>
        <w:bidi w:val="0"/>
        <w:adjustRightInd/>
        <w:snapToGrid/>
        <w:spacing w:line="240" w:lineRule="auto"/>
        <w:ind w:left="0" w:leftChars="0" w:firstLine="0" w:firstLineChars="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预算金额：人民币48000.00元。</w:t>
      </w:r>
    </w:p>
    <w:tbl>
      <w:tblPr>
        <w:tblStyle w:val="12"/>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737"/>
        <w:gridCol w:w="561"/>
        <w:gridCol w:w="711"/>
        <w:gridCol w:w="1081"/>
        <w:gridCol w:w="1741"/>
        <w:gridCol w:w="1741"/>
      </w:tblGrid>
      <w:tr w14:paraId="0F0DD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48" w:type="dxa"/>
            <w:vAlign w:val="center"/>
          </w:tcPr>
          <w:p w14:paraId="3538A6E3">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序号</w:t>
            </w:r>
          </w:p>
        </w:tc>
        <w:tc>
          <w:tcPr>
            <w:tcW w:w="1737" w:type="dxa"/>
            <w:vAlign w:val="center"/>
          </w:tcPr>
          <w:p w14:paraId="64088EB5">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产品名称</w:t>
            </w:r>
          </w:p>
        </w:tc>
        <w:tc>
          <w:tcPr>
            <w:tcW w:w="561" w:type="dxa"/>
            <w:vAlign w:val="center"/>
          </w:tcPr>
          <w:p w14:paraId="29875090">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数量</w:t>
            </w:r>
          </w:p>
        </w:tc>
        <w:tc>
          <w:tcPr>
            <w:tcW w:w="711" w:type="dxa"/>
            <w:vAlign w:val="center"/>
          </w:tcPr>
          <w:p w14:paraId="3D5BFC4C">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单位</w:t>
            </w:r>
          </w:p>
        </w:tc>
        <w:tc>
          <w:tcPr>
            <w:tcW w:w="1081" w:type="dxa"/>
            <w:vAlign w:val="center"/>
          </w:tcPr>
          <w:p w14:paraId="06908D53">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单价限价（元）</w:t>
            </w:r>
          </w:p>
        </w:tc>
        <w:tc>
          <w:tcPr>
            <w:tcW w:w="1741" w:type="dxa"/>
            <w:vAlign w:val="center"/>
          </w:tcPr>
          <w:p w14:paraId="2B0CFD16">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总价（元）</w:t>
            </w:r>
          </w:p>
        </w:tc>
        <w:tc>
          <w:tcPr>
            <w:tcW w:w="1741" w:type="dxa"/>
            <w:vAlign w:val="center"/>
          </w:tcPr>
          <w:p w14:paraId="00FBF94D">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备注</w:t>
            </w:r>
          </w:p>
        </w:tc>
      </w:tr>
      <w:tr w14:paraId="583A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vAlign w:val="center"/>
          </w:tcPr>
          <w:p w14:paraId="08F0E7F0">
            <w:pPr>
              <w:pageBreakBefore w:val="0"/>
              <w:widowControl w:val="0"/>
              <w:numPr>
                <w:ilvl w:val="0"/>
                <w:numId w:val="0"/>
              </w:numPr>
              <w:kinsoku/>
              <w:wordWrap/>
              <w:overflowPunct/>
              <w:topLinePunct w:val="0"/>
              <w:autoSpaceDE/>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1737" w:type="dxa"/>
            <w:vAlign w:val="center"/>
          </w:tcPr>
          <w:p w14:paraId="14C61348">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零度神经内镜</w:t>
            </w:r>
          </w:p>
        </w:tc>
        <w:tc>
          <w:tcPr>
            <w:tcW w:w="561" w:type="dxa"/>
            <w:vAlign w:val="center"/>
          </w:tcPr>
          <w:p w14:paraId="520808EB">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711" w:type="dxa"/>
            <w:vAlign w:val="center"/>
          </w:tcPr>
          <w:p w14:paraId="3AF9324D">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个</w:t>
            </w:r>
          </w:p>
        </w:tc>
        <w:tc>
          <w:tcPr>
            <w:tcW w:w="1081" w:type="dxa"/>
            <w:vAlign w:val="center"/>
          </w:tcPr>
          <w:p w14:paraId="5B3AD2FF">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48000</w:t>
            </w:r>
          </w:p>
        </w:tc>
        <w:tc>
          <w:tcPr>
            <w:tcW w:w="1741" w:type="dxa"/>
            <w:vAlign w:val="center"/>
          </w:tcPr>
          <w:p w14:paraId="2474BD05">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48000</w:t>
            </w:r>
          </w:p>
        </w:tc>
        <w:tc>
          <w:tcPr>
            <w:tcW w:w="1741" w:type="dxa"/>
            <w:vAlign w:val="center"/>
          </w:tcPr>
          <w:p w14:paraId="696AC141">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bookmarkStart w:id="0" w:name="OLE_LINK1"/>
            <w:r>
              <w:rPr>
                <w:rFonts w:hint="eastAsia" w:ascii="仿宋" w:hAnsi="仿宋" w:eastAsia="仿宋" w:cs="仿宋"/>
                <w:b w:val="0"/>
                <w:bCs w:val="0"/>
                <w:color w:val="auto"/>
                <w:sz w:val="24"/>
                <w:szCs w:val="24"/>
                <w:vertAlign w:val="baseline"/>
                <w:lang w:val="en-US" w:eastAsia="zh-CN"/>
              </w:rPr>
              <w:t>详见技术参数</w:t>
            </w:r>
            <w:bookmarkEnd w:id="0"/>
          </w:p>
        </w:tc>
      </w:tr>
      <w:tr w14:paraId="54F0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8" w:type="dxa"/>
          </w:tcPr>
          <w:p w14:paraId="58321091">
            <w:pPr>
              <w:pageBreakBefore w:val="0"/>
              <w:widowControl w:val="0"/>
              <w:numPr>
                <w:ilvl w:val="0"/>
                <w:numId w:val="0"/>
              </w:numPr>
              <w:kinsoku/>
              <w:wordWrap/>
              <w:overflowPunct/>
              <w:topLinePunct w:val="0"/>
              <w:autoSpaceDE/>
              <w:bidi w:val="0"/>
              <w:adjustRightInd/>
              <w:snapToGrid/>
              <w:spacing w:line="400" w:lineRule="exact"/>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合计（元）</w:t>
            </w:r>
          </w:p>
        </w:tc>
        <w:tc>
          <w:tcPr>
            <w:tcW w:w="1737" w:type="dxa"/>
          </w:tcPr>
          <w:p w14:paraId="5A200C3A">
            <w:pPr>
              <w:pageBreakBefore w:val="0"/>
              <w:widowControl w:val="0"/>
              <w:numPr>
                <w:ilvl w:val="0"/>
                <w:numId w:val="0"/>
              </w:numPr>
              <w:kinsoku/>
              <w:wordWrap/>
              <w:overflowPunct/>
              <w:topLinePunct w:val="0"/>
              <w:autoSpaceDE/>
              <w:bidi w:val="0"/>
              <w:adjustRightInd/>
              <w:snapToGrid/>
              <w:spacing w:line="400" w:lineRule="exact"/>
              <w:textAlignment w:val="auto"/>
              <w:rPr>
                <w:rFonts w:hint="eastAsia" w:ascii="仿宋" w:hAnsi="仿宋" w:eastAsia="仿宋" w:cs="仿宋"/>
                <w:b w:val="0"/>
                <w:bCs w:val="0"/>
                <w:sz w:val="24"/>
                <w:szCs w:val="24"/>
                <w:vertAlign w:val="baseline"/>
                <w:lang w:val="en-US" w:eastAsia="zh-CN"/>
              </w:rPr>
            </w:pPr>
          </w:p>
        </w:tc>
        <w:tc>
          <w:tcPr>
            <w:tcW w:w="561" w:type="dxa"/>
          </w:tcPr>
          <w:p w14:paraId="4B2F6E80">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p>
        </w:tc>
        <w:tc>
          <w:tcPr>
            <w:tcW w:w="711" w:type="dxa"/>
          </w:tcPr>
          <w:p w14:paraId="7317259F">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p>
        </w:tc>
        <w:tc>
          <w:tcPr>
            <w:tcW w:w="1081" w:type="dxa"/>
          </w:tcPr>
          <w:p w14:paraId="23582D19">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p>
        </w:tc>
        <w:tc>
          <w:tcPr>
            <w:tcW w:w="1741" w:type="dxa"/>
          </w:tcPr>
          <w:p w14:paraId="2FB15C1D">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48000.00</w:t>
            </w:r>
          </w:p>
        </w:tc>
        <w:tc>
          <w:tcPr>
            <w:tcW w:w="1741" w:type="dxa"/>
          </w:tcPr>
          <w:p w14:paraId="3718456A">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sz w:val="24"/>
                <w:szCs w:val="24"/>
                <w:vertAlign w:val="baseline"/>
                <w:lang w:val="en-US" w:eastAsia="zh-CN"/>
              </w:rPr>
            </w:pPr>
          </w:p>
        </w:tc>
      </w:tr>
    </w:tbl>
    <w:p w14:paraId="0C45DF1C">
      <w:pPr>
        <w:rPr>
          <w:rFonts w:hint="eastAsia" w:eastAsia="宋体"/>
          <w:sz w:val="24"/>
          <w:szCs w:val="24"/>
          <w:lang w:val="en-US" w:eastAsia="zh-CN"/>
        </w:rPr>
      </w:pPr>
    </w:p>
    <w:p w14:paraId="18C15E24">
      <w:pPr>
        <w:pStyle w:val="5"/>
        <w:pageBreakBefore w:val="0"/>
        <w:widowControl w:val="0"/>
        <w:kinsoku/>
        <w:wordWrap/>
        <w:overflowPunct/>
        <w:topLinePunct w:val="0"/>
        <w:autoSpaceDE/>
        <w:bidi w:val="0"/>
        <w:adjustRightInd/>
        <w:snapToGrid/>
        <w:spacing w:after="0" w:line="360" w:lineRule="auto"/>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三、比选申请人参加本次比选活动，应当具备下列条件：</w:t>
      </w:r>
    </w:p>
    <w:p w14:paraId="7F80D181">
      <w:pPr>
        <w:pStyle w:val="5"/>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1、具有独立承担民事责任的能力；</w:t>
      </w:r>
    </w:p>
    <w:p w14:paraId="2AF72F1E">
      <w:pPr>
        <w:pStyle w:val="5"/>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2、具有良好的商业信誉和健全的财务会计制度；</w:t>
      </w:r>
    </w:p>
    <w:p w14:paraId="16A97EC4">
      <w:pPr>
        <w:pStyle w:val="5"/>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3、具有履行合同所必需的设备和专业技术能力；</w:t>
      </w:r>
    </w:p>
    <w:p w14:paraId="7EA46AEA">
      <w:pPr>
        <w:pStyle w:val="5"/>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4、具有依法缴纳税收和社会保障资金的良好记录；</w:t>
      </w:r>
    </w:p>
    <w:p w14:paraId="0E4FE103">
      <w:pPr>
        <w:pStyle w:val="5"/>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5、参加本次比选活动前三年内，在经营活动中没有重大违法记录；未处于财产被接管、冻结、破产状态，未处于有关行政处罚期间，未处于投标禁入期内。</w:t>
      </w:r>
    </w:p>
    <w:p w14:paraId="47DF2F13">
      <w:pPr>
        <w:pStyle w:val="5"/>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6、法律、行政法规规定的其他条件：</w:t>
      </w:r>
    </w:p>
    <w:p w14:paraId="043D7862">
      <w:pPr>
        <w:pStyle w:val="5"/>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6.1单位负责人为同一人或者存在直接控股、管理关系的不同比选申请人，不得参加同一合同项下的比选活动。</w:t>
      </w:r>
    </w:p>
    <w:p w14:paraId="40253E77">
      <w:pPr>
        <w:pStyle w:val="5"/>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6.2供应商单位及其法定代表人、主要负责人不得具有行贿犯罪记录。</w:t>
      </w:r>
    </w:p>
    <w:p w14:paraId="543751DD">
      <w:pPr>
        <w:pStyle w:val="5"/>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6.3拒绝列入失信被执行人、重大税收违法案件当事人名单、政府采购严重违法失信行为记录名单的比选申请人参加本次比选活动；</w:t>
      </w:r>
    </w:p>
    <w:p w14:paraId="20BEAB10">
      <w:pPr>
        <w:pStyle w:val="5"/>
        <w:pageBreakBefore w:val="0"/>
        <w:widowControl w:val="0"/>
        <w:numPr>
          <w:ilvl w:val="0"/>
          <w:numId w:val="2"/>
        </w:numPr>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本项目不接受联合体参加比选；</w:t>
      </w:r>
    </w:p>
    <w:p w14:paraId="1F97BF59">
      <w:pPr>
        <w:pageBreakBefore w:val="0"/>
        <w:widowControl w:val="0"/>
        <w:kinsoku/>
        <w:wordWrap/>
        <w:overflowPunct/>
        <w:topLinePunct w:val="0"/>
        <w:autoSpaceDE/>
        <w:bidi w:val="0"/>
        <w:adjustRightInd/>
        <w:snapToGrid/>
        <w:spacing w:line="360" w:lineRule="auto"/>
        <w:textAlignment w:val="auto"/>
        <w:rPr>
          <w:rFonts w:hint="eastAsia"/>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采购产品为医疗器械，供应商须符合《医疗器械监督管理条例》要求并提供供应商经营该产品的许可／备案证明材料；所投产品须符合《医疗器械注册与备案管理办法》要求并提供产品的注册／备案证明材料</w:t>
      </w:r>
      <w:r>
        <w:rPr>
          <w:rFonts w:hint="eastAsia" w:ascii="仿宋" w:hAnsi="仿宋" w:eastAsia="仿宋" w:cs="仿宋"/>
          <w:color w:val="auto"/>
          <w:sz w:val="24"/>
          <w:szCs w:val="24"/>
          <w:lang w:eastAsia="zh-CN"/>
        </w:rPr>
        <w:t>。</w:t>
      </w:r>
    </w:p>
    <w:p w14:paraId="4EBE796A">
      <w:pPr>
        <w:pageBreakBefore w:val="0"/>
        <w:widowControl w:val="0"/>
        <w:numPr>
          <w:ilvl w:val="0"/>
          <w:numId w:val="0"/>
        </w:numPr>
        <w:kinsoku/>
        <w:wordWrap/>
        <w:overflowPunct/>
        <w:topLinePunct w:val="0"/>
        <w:autoSpaceDE/>
        <w:bidi w:val="0"/>
        <w:adjustRightInd/>
        <w:snapToGrid/>
        <w:spacing w:line="240" w:lineRule="auto"/>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四、技术参数要求</w:t>
      </w:r>
    </w:p>
    <w:p w14:paraId="19F35BC9">
      <w:pPr>
        <w:numPr>
          <w:ilvl w:val="0"/>
          <w:numId w:val="3"/>
        </w:numPr>
        <w:spacing w:line="360" w:lineRule="auto"/>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零度镜，外径4mm，工作长度180mm，视场角100度。</w:t>
      </w:r>
    </w:p>
    <w:p w14:paraId="7DDB81B2">
      <w:pPr>
        <w:numPr>
          <w:ilvl w:val="0"/>
          <w:numId w:val="3"/>
        </w:numPr>
        <w:spacing w:line="360" w:lineRule="auto"/>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可以高温高压消毒、或气熏或浸泡消毒。</w:t>
      </w:r>
    </w:p>
    <w:p w14:paraId="220EBDCE">
      <w:pPr>
        <w:numPr>
          <w:ilvl w:val="0"/>
          <w:numId w:val="3"/>
        </w:numPr>
        <w:spacing w:line="360" w:lineRule="auto"/>
        <w:jc w:val="both"/>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镜面前端人工蓝宝石制成，不易磨损。</w:t>
      </w:r>
    </w:p>
    <w:p w14:paraId="3BF7FEB6">
      <w:pPr>
        <w:numPr>
          <w:ilvl w:val="0"/>
          <w:numId w:val="3"/>
        </w:numPr>
        <w:spacing w:line="360" w:lineRule="auto"/>
        <w:jc w:val="both"/>
        <w:rPr>
          <w:rFonts w:hint="eastAsia" w:ascii="仿宋" w:hAnsi="仿宋" w:eastAsia="仿宋" w:cs="仿宋"/>
          <w:sz w:val="24"/>
          <w:szCs w:val="24"/>
          <w:lang w:val="en-US" w:eastAsia="zh-CN"/>
        </w:rPr>
      </w:pPr>
      <w:r>
        <w:rPr>
          <w:rFonts w:hint="eastAsia" w:ascii="仿宋" w:hAnsi="仿宋" w:eastAsia="仿宋" w:cs="仿宋"/>
          <w:b w:val="0"/>
          <w:bCs w:val="0"/>
          <w:sz w:val="24"/>
          <w:szCs w:val="24"/>
          <w:lang w:eastAsia="zh-CN"/>
        </w:rPr>
        <w:t>镜体采用钛合金。</w:t>
      </w:r>
    </w:p>
    <w:p w14:paraId="2DB71EB4">
      <w:pPr>
        <w:numPr>
          <w:ilvl w:val="0"/>
          <w:numId w:val="0"/>
        </w:numPr>
        <w:spacing w:line="360" w:lineRule="auto"/>
        <w:jc w:val="both"/>
        <w:rPr>
          <w:rFonts w:hint="default" w:ascii="仿宋" w:hAnsi="仿宋" w:eastAsia="仿宋" w:cs="仿宋"/>
          <w:color w:val="auto"/>
          <w:sz w:val="24"/>
          <w:szCs w:val="24"/>
          <w:lang w:val="en-US" w:eastAsia="zh-CN"/>
        </w:rPr>
      </w:pPr>
      <w:r>
        <w:rPr>
          <w:rFonts w:hint="eastAsia" w:ascii="仿宋" w:hAnsi="仿宋" w:eastAsia="仿宋" w:cs="仿宋"/>
          <w:b w:val="0"/>
          <w:bCs w:val="0"/>
          <w:color w:val="auto"/>
          <w:sz w:val="24"/>
          <w:szCs w:val="24"/>
          <w:lang w:val="en-US" w:eastAsia="zh-CN"/>
        </w:rPr>
        <w:t>5、能够匹配我院现有主机：主机品牌为: 1、迈瑞 型号：UXS-NOR.2、奥林巴斯 型号：CLV-S190.  3、STORZ 型号：xenon nova 300</w:t>
      </w:r>
    </w:p>
    <w:p w14:paraId="1DD36EEA">
      <w:pPr>
        <w:pageBreakBefore w:val="0"/>
        <w:widowControl w:val="0"/>
        <w:numPr>
          <w:ilvl w:val="0"/>
          <w:numId w:val="0"/>
        </w:numPr>
        <w:kinsoku/>
        <w:wordWrap/>
        <w:overflowPunct/>
        <w:topLinePunct w:val="0"/>
        <w:autoSpaceDE/>
        <w:bidi w:val="0"/>
        <w:adjustRightInd/>
        <w:snapToGrid/>
        <w:spacing w:line="240" w:lineRule="auto"/>
        <w:textAlignment w:val="auto"/>
        <w:rPr>
          <w:rFonts w:hint="eastAsia" w:ascii="仿宋" w:hAnsi="仿宋" w:eastAsia="仿宋" w:cs="仿宋"/>
          <w:b/>
          <w:bCs/>
          <w:sz w:val="21"/>
          <w:szCs w:val="21"/>
          <w:lang w:val="en-US" w:eastAsia="zh-CN"/>
        </w:rPr>
      </w:pPr>
    </w:p>
    <w:p w14:paraId="20E06CBD">
      <w:pPr>
        <w:pStyle w:val="2"/>
        <w:spacing w:before="0"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五、</w:t>
      </w:r>
      <w:r>
        <w:rPr>
          <w:rFonts w:hint="eastAsia" w:ascii="仿宋" w:hAnsi="仿宋" w:eastAsia="仿宋" w:cs="仿宋"/>
          <w:color w:val="auto"/>
          <w:sz w:val="21"/>
          <w:szCs w:val="21"/>
        </w:rPr>
        <w:t>商务要求</w:t>
      </w:r>
    </w:p>
    <w:p w14:paraId="785365F6">
      <w:pPr>
        <w:numPr>
          <w:ilvl w:val="0"/>
          <w:numId w:val="4"/>
        </w:numPr>
        <w:spacing w:line="360" w:lineRule="auto"/>
        <w:rPr>
          <w:rFonts w:hint="eastAsia" w:ascii="仿宋" w:hAnsi="仿宋" w:eastAsia="仿宋" w:cs="仿宋"/>
          <w:color w:val="auto"/>
          <w:sz w:val="24"/>
          <w:szCs w:val="24"/>
          <w:lang w:val="en-US" w:eastAsia="zh-CN"/>
        </w:rPr>
      </w:pPr>
      <w:r>
        <w:rPr>
          <w:rFonts w:hint="eastAsia" w:ascii="仿宋" w:hAnsi="仿宋" w:eastAsia="仿宋" w:cs="仿宋"/>
          <w:sz w:val="24"/>
          <w:szCs w:val="24"/>
          <w:lang w:val="en-US" w:eastAsia="zh-CN"/>
        </w:rPr>
        <w:t>交货时间：</w:t>
      </w:r>
      <w:r>
        <w:rPr>
          <w:rFonts w:hint="eastAsia" w:ascii="仿宋" w:hAnsi="仿宋" w:eastAsia="仿宋" w:cs="仿宋"/>
          <w:color w:val="auto"/>
          <w:sz w:val="24"/>
          <w:szCs w:val="24"/>
        </w:rPr>
        <w:t>自合同签订之日起30日内完成交货及安装调试。</w:t>
      </w:r>
    </w:p>
    <w:p w14:paraId="073CD83E">
      <w:pPr>
        <w:numPr>
          <w:ilvl w:val="0"/>
          <w:numId w:val="4"/>
        </w:num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交货地点</w:t>
      </w:r>
      <w:r>
        <w:rPr>
          <w:rFonts w:hint="eastAsia" w:ascii="仿宋" w:hAnsi="仿宋" w:eastAsia="仿宋" w:cs="仿宋"/>
          <w:color w:val="auto"/>
          <w:sz w:val="24"/>
          <w:szCs w:val="24"/>
          <w:lang w:eastAsia="zh-CN"/>
        </w:rPr>
        <w:t>：大邑县人民医院</w:t>
      </w:r>
    </w:p>
    <w:p w14:paraId="7DC0C08E">
      <w:pPr>
        <w:numPr>
          <w:ilvl w:val="0"/>
          <w:numId w:val="4"/>
        </w:num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eastAsia="zh-CN"/>
        </w:rPr>
        <w:t>支付方式：</w:t>
      </w:r>
      <w:r>
        <w:rPr>
          <w:rFonts w:hint="eastAsia" w:ascii="仿宋" w:hAnsi="仿宋" w:eastAsia="仿宋" w:cs="仿宋"/>
          <w:color w:val="auto"/>
          <w:sz w:val="24"/>
          <w:szCs w:val="24"/>
          <w:lang w:val="en-US" w:eastAsia="zh-CN"/>
        </w:rPr>
        <w:t>签订合同生效，供应商完成交货及安装并通过采购人验收，采购人收到供应商出具的有效发票后且经采购人审核无误，达到付款条件起 15 日内，支付合同总金额的 100.00%</w:t>
      </w:r>
    </w:p>
    <w:p w14:paraId="1DE6FD3D">
      <w:pPr>
        <w:numPr>
          <w:ilvl w:val="0"/>
          <w:numId w:val="0"/>
        </w:num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4、</w:t>
      </w:r>
      <w:r>
        <w:rPr>
          <w:rFonts w:hint="eastAsia" w:ascii="仿宋" w:hAnsi="仿宋" w:eastAsia="仿宋" w:cs="仿宋"/>
          <w:b w:val="0"/>
          <w:bCs w:val="0"/>
          <w:color w:val="auto"/>
          <w:sz w:val="24"/>
          <w:szCs w:val="24"/>
        </w:rPr>
        <w:t>质量保证期：自采购人验收合格之次日起</w:t>
      </w:r>
      <w:r>
        <w:rPr>
          <w:rFonts w:hint="eastAsia" w:ascii="仿宋" w:hAnsi="仿宋" w:eastAsia="仿宋" w:cs="仿宋"/>
          <w:b w:val="0"/>
          <w:bCs w:val="0"/>
          <w:color w:val="auto"/>
          <w:sz w:val="24"/>
          <w:szCs w:val="24"/>
          <w:lang w:val="en-US" w:eastAsia="zh-CN"/>
        </w:rPr>
        <w:t>≥2</w:t>
      </w:r>
      <w:r>
        <w:rPr>
          <w:rFonts w:hint="eastAsia" w:ascii="仿宋" w:hAnsi="仿宋" w:eastAsia="仿宋" w:cs="仿宋"/>
          <w:b w:val="0"/>
          <w:bCs w:val="0"/>
          <w:color w:val="auto"/>
          <w:sz w:val="24"/>
          <w:szCs w:val="24"/>
        </w:rPr>
        <w:t>年，质保范围为整机质保。</w:t>
      </w:r>
    </w:p>
    <w:p w14:paraId="06FFCB73">
      <w:pPr>
        <w:pStyle w:val="3"/>
        <w:numPr>
          <w:ilvl w:val="0"/>
          <w:numId w:val="0"/>
        </w:numPr>
        <w:spacing w:line="360" w:lineRule="auto"/>
        <w:ind w:left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5、售后服务：</w:t>
      </w:r>
    </w:p>
    <w:p w14:paraId="60BCE9A5">
      <w:pPr>
        <w:pStyle w:val="3"/>
        <w:spacing w:line="360" w:lineRule="auto"/>
        <w:ind w:left="0" w:leftChars="0" w:firstLine="0" w:firstLineChars="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1.</w:t>
      </w:r>
      <w:r>
        <w:rPr>
          <w:rFonts w:hint="eastAsia" w:ascii="仿宋" w:hAnsi="仿宋" w:eastAsia="仿宋" w:cs="仿宋"/>
          <w:bCs/>
          <w:color w:val="000000" w:themeColor="text1"/>
          <w:sz w:val="24"/>
          <w:szCs w:val="24"/>
          <w14:textFill>
            <w14:solidFill>
              <w14:schemeClr w14:val="tx1"/>
            </w14:solidFill>
          </w14:textFill>
        </w:rPr>
        <w:t>供应商在</w:t>
      </w:r>
      <w:r>
        <w:rPr>
          <w:rFonts w:hint="eastAsia" w:ascii="仿宋" w:hAnsi="仿宋" w:eastAsia="仿宋" w:cs="仿宋"/>
          <w:bCs/>
          <w:color w:val="000000" w:themeColor="text1"/>
          <w:sz w:val="24"/>
          <w:szCs w:val="24"/>
          <w:lang w:eastAsia="zh-CN"/>
          <w14:textFill>
            <w14:solidFill>
              <w14:schemeClr w14:val="tx1"/>
            </w14:solidFill>
          </w14:textFill>
        </w:rPr>
        <w:t>质量保证</w:t>
      </w:r>
      <w:r>
        <w:rPr>
          <w:rFonts w:hint="eastAsia" w:ascii="仿宋" w:hAnsi="仿宋" w:eastAsia="仿宋" w:cs="仿宋"/>
          <w:bCs/>
          <w:color w:val="000000" w:themeColor="text1"/>
          <w:sz w:val="24"/>
          <w:szCs w:val="24"/>
          <w14:textFill>
            <w14:solidFill>
              <w14:schemeClr w14:val="tx1"/>
            </w14:solidFill>
          </w14:textFill>
        </w:rPr>
        <w:t>期内应定期提供预防性保养服务至少</w:t>
      </w:r>
      <w:r>
        <w:rPr>
          <w:rFonts w:hint="eastAsia" w:ascii="仿宋" w:hAnsi="仿宋" w:eastAsia="仿宋" w:cs="仿宋"/>
          <w:bCs/>
          <w:color w:val="000000" w:themeColor="text1"/>
          <w:sz w:val="24"/>
          <w:szCs w:val="24"/>
          <w:lang w:val="en-US" w:eastAsia="zh-CN"/>
          <w14:textFill>
            <w14:solidFill>
              <w14:schemeClr w14:val="tx1"/>
            </w14:solidFill>
          </w14:textFill>
        </w:rPr>
        <w:t>4</w:t>
      </w:r>
      <w:r>
        <w:rPr>
          <w:rFonts w:hint="eastAsia" w:ascii="仿宋" w:hAnsi="仿宋" w:eastAsia="仿宋" w:cs="仿宋"/>
          <w:bCs/>
          <w:color w:val="000000" w:themeColor="text1"/>
          <w:sz w:val="24"/>
          <w:szCs w:val="24"/>
          <w14:textFill>
            <w14:solidFill>
              <w14:schemeClr w14:val="tx1"/>
            </w14:solidFill>
          </w14:textFill>
        </w:rPr>
        <w:t>次/年(每</w:t>
      </w:r>
      <w:r>
        <w:rPr>
          <w:rFonts w:hint="eastAsia" w:ascii="仿宋" w:hAnsi="仿宋" w:eastAsia="仿宋" w:cs="仿宋"/>
          <w:bCs/>
          <w:color w:val="000000" w:themeColor="text1"/>
          <w:sz w:val="24"/>
          <w:szCs w:val="24"/>
          <w:lang w:eastAsia="zh-CN"/>
          <w14:textFill>
            <w14:solidFill>
              <w14:schemeClr w14:val="tx1"/>
            </w14:solidFill>
          </w14:textFill>
        </w:rPr>
        <w:t>季度</w:t>
      </w:r>
      <w:r>
        <w:rPr>
          <w:rFonts w:hint="eastAsia" w:ascii="仿宋" w:hAnsi="仿宋" w:eastAsia="仿宋" w:cs="仿宋"/>
          <w:bCs/>
          <w:color w:val="000000" w:themeColor="text1"/>
          <w:sz w:val="24"/>
          <w:szCs w:val="24"/>
          <w14:textFill>
            <w14:solidFill>
              <w14:schemeClr w14:val="tx1"/>
            </w14:solidFill>
          </w14:textFill>
        </w:rPr>
        <w:t>巡检一次)，所需费用由供应商承担。</w:t>
      </w:r>
    </w:p>
    <w:p w14:paraId="18AA5B6A">
      <w:pPr>
        <w:pStyle w:val="3"/>
        <w:spacing w:line="360" w:lineRule="auto"/>
        <w:ind w:left="0" w:leftChars="0" w:firstLine="0" w:firstLineChars="0"/>
        <w:rPr>
          <w:rFonts w:hint="eastAsia"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lang w:val="en-US" w:eastAsia="zh-CN"/>
          <w14:textFill>
            <w14:solidFill>
              <w14:schemeClr w14:val="tx1"/>
            </w14:solidFill>
          </w14:textFill>
        </w:rPr>
        <w:t>2.</w:t>
      </w:r>
      <w:r>
        <w:rPr>
          <w:rFonts w:hint="eastAsia" w:ascii="仿宋" w:hAnsi="仿宋" w:eastAsia="仿宋" w:cs="仿宋"/>
          <w:bCs/>
          <w:color w:val="000000" w:themeColor="text1"/>
          <w:sz w:val="24"/>
          <w:szCs w:val="24"/>
          <w14:textFill>
            <w14:solidFill>
              <w14:schemeClr w14:val="tx1"/>
            </w14:solidFill>
          </w14:textFill>
        </w:rPr>
        <w:t>在设备</w:t>
      </w:r>
      <w:r>
        <w:rPr>
          <w:rFonts w:hint="eastAsia" w:ascii="仿宋" w:hAnsi="仿宋" w:eastAsia="仿宋" w:cs="仿宋"/>
          <w:bCs/>
          <w:color w:val="000000" w:themeColor="text1"/>
          <w:sz w:val="24"/>
          <w:szCs w:val="24"/>
          <w:lang w:eastAsia="zh-CN"/>
          <w14:textFill>
            <w14:solidFill>
              <w14:schemeClr w14:val="tx1"/>
            </w14:solidFill>
          </w14:textFill>
        </w:rPr>
        <w:t>质量保证</w:t>
      </w:r>
      <w:r>
        <w:rPr>
          <w:rFonts w:hint="eastAsia" w:ascii="仿宋" w:hAnsi="仿宋" w:eastAsia="仿宋" w:cs="仿宋"/>
          <w:bCs/>
          <w:color w:val="000000" w:themeColor="text1"/>
          <w:sz w:val="24"/>
          <w:szCs w:val="24"/>
          <w14:textFill>
            <w14:solidFill>
              <w14:schemeClr w14:val="tx1"/>
            </w14:solidFill>
          </w14:textFill>
        </w:rPr>
        <w:t>期内，零配件维修更换产生的所有费用（含零配件费用）均由供应商承担。</w:t>
      </w:r>
    </w:p>
    <w:p w14:paraId="36C6E35E">
      <w:pPr>
        <w:pStyle w:val="3"/>
        <w:spacing w:line="360" w:lineRule="auto"/>
        <w:ind w:left="0" w:leftChars="0" w:firstLine="0"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3.</w:t>
      </w:r>
      <w:r>
        <w:rPr>
          <w:rFonts w:hint="eastAsia" w:ascii="仿宋" w:hAnsi="仿宋" w:eastAsia="仿宋" w:cs="仿宋"/>
          <w:bCs/>
          <w:sz w:val="24"/>
          <w:szCs w:val="24"/>
        </w:rPr>
        <w:t>供应商负责派合格的工程师到用户现场进行设备安装、调试，达到正常生产要求，采购人经验收合格后签字确认。</w:t>
      </w:r>
    </w:p>
    <w:p w14:paraId="49820B30">
      <w:pPr>
        <w:pStyle w:val="3"/>
        <w:spacing w:line="360" w:lineRule="auto"/>
        <w:ind w:left="0" w:leftChars="0" w:firstLine="0"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终身零配件供应：供应商应保证设备</w:t>
      </w:r>
      <w:r>
        <w:rPr>
          <w:rFonts w:hint="eastAsia" w:ascii="仿宋" w:hAnsi="仿宋" w:eastAsia="仿宋" w:cs="仿宋"/>
          <w:bCs/>
          <w:sz w:val="24"/>
          <w:szCs w:val="24"/>
          <w:lang w:eastAsia="zh-CN"/>
        </w:rPr>
        <w:t>使用期间终身供应零配件，</w:t>
      </w:r>
      <w:r>
        <w:rPr>
          <w:rFonts w:hint="eastAsia" w:ascii="仿宋" w:hAnsi="仿宋" w:eastAsia="仿宋" w:cs="仿宋"/>
          <w:bCs/>
          <w:sz w:val="24"/>
          <w:szCs w:val="24"/>
        </w:rPr>
        <w:t>并以</w:t>
      </w:r>
      <w:r>
        <w:rPr>
          <w:rFonts w:hint="eastAsia" w:ascii="仿宋" w:hAnsi="仿宋" w:eastAsia="仿宋" w:cs="仿宋"/>
          <w:bCs/>
          <w:sz w:val="24"/>
          <w:szCs w:val="24"/>
          <w:lang w:eastAsia="zh-CN"/>
        </w:rPr>
        <w:t>不超过</w:t>
      </w:r>
      <w:r>
        <w:rPr>
          <w:rFonts w:hint="eastAsia" w:ascii="仿宋" w:hAnsi="仿宋" w:eastAsia="仿宋" w:cs="仿宋"/>
          <w:bCs/>
          <w:sz w:val="24"/>
          <w:szCs w:val="24"/>
        </w:rPr>
        <w:t>本次投标的零</w:t>
      </w:r>
      <w:r>
        <w:rPr>
          <w:rFonts w:hint="eastAsia" w:ascii="仿宋" w:hAnsi="仿宋" w:eastAsia="仿宋" w:cs="仿宋"/>
          <w:bCs/>
          <w:sz w:val="24"/>
          <w:szCs w:val="24"/>
          <w:lang w:eastAsia="zh-CN"/>
        </w:rPr>
        <w:t>配</w:t>
      </w:r>
      <w:r>
        <w:rPr>
          <w:rFonts w:hint="eastAsia" w:ascii="仿宋" w:hAnsi="仿宋" w:eastAsia="仿宋" w:cs="仿宋"/>
          <w:bCs/>
          <w:sz w:val="24"/>
          <w:szCs w:val="24"/>
        </w:rPr>
        <w:t>件报价的80%</w:t>
      </w:r>
      <w:r>
        <w:rPr>
          <w:rFonts w:hint="eastAsia" w:ascii="仿宋" w:hAnsi="仿宋" w:eastAsia="仿宋" w:cs="仿宋"/>
          <w:bCs/>
          <w:sz w:val="24"/>
          <w:szCs w:val="24"/>
          <w:lang w:eastAsia="zh-CN"/>
        </w:rPr>
        <w:t>，</w:t>
      </w:r>
      <w:r>
        <w:rPr>
          <w:rFonts w:hint="eastAsia" w:ascii="仿宋" w:hAnsi="仿宋" w:eastAsia="仿宋" w:cs="仿宋"/>
          <w:bCs/>
          <w:sz w:val="24"/>
          <w:szCs w:val="24"/>
        </w:rPr>
        <w:t>提供该设备所需的维修零配件</w:t>
      </w:r>
      <w:r>
        <w:rPr>
          <w:rFonts w:hint="eastAsia" w:ascii="仿宋" w:hAnsi="仿宋" w:eastAsia="仿宋" w:cs="仿宋"/>
          <w:bCs/>
          <w:sz w:val="24"/>
          <w:szCs w:val="24"/>
          <w:lang w:eastAsia="zh-CN"/>
        </w:rPr>
        <w:t>（投标人需提供含价格的零配件报价单），</w:t>
      </w:r>
      <w:r>
        <w:rPr>
          <w:rFonts w:hint="eastAsia" w:ascii="仿宋" w:hAnsi="仿宋" w:eastAsia="仿宋" w:cs="仿宋"/>
          <w:bCs/>
          <w:sz w:val="24"/>
          <w:szCs w:val="24"/>
        </w:rPr>
        <w:t>且保证在以后市场价下降时相应下调。</w:t>
      </w:r>
      <w:r>
        <w:rPr>
          <w:rFonts w:hint="eastAsia" w:ascii="仿宋" w:hAnsi="仿宋" w:eastAsia="仿宋" w:cs="仿宋"/>
          <w:bCs/>
          <w:sz w:val="24"/>
          <w:szCs w:val="24"/>
          <w:lang w:eastAsia="zh-CN"/>
        </w:rPr>
        <w:t>质量保证</w:t>
      </w:r>
      <w:r>
        <w:rPr>
          <w:rFonts w:hint="eastAsia" w:ascii="仿宋" w:hAnsi="仿宋" w:eastAsia="仿宋" w:cs="仿宋"/>
          <w:bCs/>
          <w:sz w:val="24"/>
          <w:szCs w:val="24"/>
        </w:rPr>
        <w:t>期后，供应商仍应上门维修，维修设备只收取零配件费用，供应商专业技术服务人员的一切费用全部自理。</w:t>
      </w:r>
      <w:r>
        <w:rPr>
          <w:rFonts w:hint="eastAsia" w:ascii="仿宋" w:hAnsi="仿宋" w:eastAsia="仿宋" w:cs="仿宋"/>
          <w:color w:val="auto"/>
          <w:sz w:val="24"/>
          <w:szCs w:val="24"/>
        </w:rPr>
        <w:t>所涉及的软件部分</w:t>
      </w:r>
      <w:r>
        <w:rPr>
          <w:rFonts w:hint="eastAsia" w:ascii="仿宋" w:hAnsi="仿宋" w:eastAsia="仿宋" w:cs="仿宋"/>
          <w:color w:val="auto"/>
          <w:sz w:val="24"/>
          <w:szCs w:val="24"/>
          <w:lang w:eastAsia="zh-CN"/>
        </w:rPr>
        <w:t>需</w:t>
      </w:r>
      <w:r>
        <w:rPr>
          <w:rFonts w:hint="eastAsia" w:ascii="仿宋" w:hAnsi="仿宋" w:eastAsia="仿宋" w:cs="仿宋"/>
          <w:color w:val="auto"/>
          <w:sz w:val="24"/>
          <w:szCs w:val="24"/>
        </w:rPr>
        <w:t>终身升级换代，并提供全套技术资料</w:t>
      </w:r>
      <w:r>
        <w:rPr>
          <w:rFonts w:hint="eastAsia" w:ascii="仿宋" w:hAnsi="仿宋" w:eastAsia="仿宋" w:cs="仿宋"/>
          <w:color w:val="auto"/>
          <w:sz w:val="24"/>
          <w:szCs w:val="24"/>
          <w:lang w:eastAsia="zh-CN"/>
        </w:rPr>
        <w:t>（相关费用包含在本次报价中）</w:t>
      </w:r>
      <w:r>
        <w:rPr>
          <w:rFonts w:hint="eastAsia" w:ascii="仿宋" w:hAnsi="仿宋" w:eastAsia="仿宋" w:cs="仿宋"/>
          <w:color w:val="auto"/>
          <w:sz w:val="24"/>
          <w:szCs w:val="24"/>
        </w:rPr>
        <w:t>。供应商中标后，在合同签订时</w:t>
      </w:r>
      <w:r>
        <w:rPr>
          <w:rFonts w:hint="eastAsia" w:ascii="仿宋" w:hAnsi="仿宋" w:eastAsia="仿宋" w:cs="仿宋"/>
          <w:color w:val="auto"/>
          <w:sz w:val="24"/>
          <w:szCs w:val="24"/>
          <w:lang w:eastAsia="zh-CN"/>
        </w:rPr>
        <w:t>需</w:t>
      </w:r>
      <w:r>
        <w:rPr>
          <w:rFonts w:hint="eastAsia" w:ascii="仿宋" w:hAnsi="仿宋" w:eastAsia="仿宋" w:cs="仿宋"/>
          <w:color w:val="auto"/>
          <w:sz w:val="24"/>
          <w:szCs w:val="24"/>
        </w:rPr>
        <w:t>提供</w:t>
      </w:r>
      <w:r>
        <w:rPr>
          <w:rFonts w:hint="eastAsia" w:ascii="仿宋" w:hAnsi="仿宋" w:eastAsia="仿宋" w:cs="仿宋"/>
          <w:color w:val="auto"/>
          <w:sz w:val="24"/>
          <w:szCs w:val="24"/>
          <w:lang w:eastAsia="zh-CN"/>
        </w:rPr>
        <w:t>质量保证</w:t>
      </w:r>
      <w:r>
        <w:rPr>
          <w:rFonts w:hint="eastAsia" w:ascii="仿宋" w:hAnsi="仿宋" w:eastAsia="仿宋" w:cs="仿宋"/>
          <w:color w:val="auto"/>
          <w:sz w:val="24"/>
          <w:szCs w:val="24"/>
        </w:rPr>
        <w:t>期的承诺函。</w:t>
      </w:r>
    </w:p>
    <w:p w14:paraId="6125935A">
      <w:pPr>
        <w:pStyle w:val="3"/>
        <w:spacing w:line="360" w:lineRule="auto"/>
        <w:ind w:left="0" w:leftChars="0" w:firstLine="0"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5.</w:t>
      </w:r>
      <w:r>
        <w:rPr>
          <w:rFonts w:hint="eastAsia" w:ascii="仿宋" w:hAnsi="仿宋" w:eastAsia="仿宋" w:cs="仿宋"/>
          <w:bCs/>
          <w:sz w:val="24"/>
          <w:szCs w:val="24"/>
        </w:rPr>
        <w:t>培训：质保期内</w:t>
      </w:r>
      <w:r>
        <w:rPr>
          <w:rFonts w:hint="eastAsia" w:ascii="仿宋" w:hAnsi="仿宋" w:eastAsia="仿宋" w:cs="仿宋"/>
          <w:bCs/>
          <w:sz w:val="24"/>
          <w:szCs w:val="24"/>
          <w:lang w:eastAsia="zh-CN"/>
        </w:rPr>
        <w:t>供应商需</w:t>
      </w:r>
      <w:r>
        <w:rPr>
          <w:rFonts w:hint="eastAsia" w:ascii="仿宋" w:hAnsi="仿宋" w:eastAsia="仿宋" w:cs="仿宋"/>
          <w:bCs/>
          <w:sz w:val="24"/>
          <w:szCs w:val="24"/>
        </w:rPr>
        <w:t>为</w:t>
      </w:r>
      <w:r>
        <w:rPr>
          <w:rFonts w:hint="eastAsia" w:ascii="仿宋" w:hAnsi="仿宋" w:eastAsia="仿宋" w:cs="仿宋"/>
          <w:bCs/>
          <w:sz w:val="24"/>
          <w:szCs w:val="24"/>
          <w:lang w:eastAsia="zh-CN"/>
        </w:rPr>
        <w:t>采购人提供</w:t>
      </w:r>
      <w:r>
        <w:rPr>
          <w:rFonts w:hint="eastAsia" w:ascii="仿宋" w:hAnsi="仿宋" w:eastAsia="仿宋" w:cs="仿宋"/>
          <w:sz w:val="24"/>
          <w:szCs w:val="24"/>
        </w:rPr>
        <w:t>每年不少于2次/年</w:t>
      </w:r>
      <w:r>
        <w:rPr>
          <w:rFonts w:hint="eastAsia" w:ascii="仿宋" w:hAnsi="仿宋" w:eastAsia="仿宋" w:cs="仿宋"/>
          <w:bCs/>
          <w:sz w:val="24"/>
          <w:szCs w:val="24"/>
        </w:rPr>
        <w:t>培训</w:t>
      </w:r>
      <w:r>
        <w:rPr>
          <w:rFonts w:hint="eastAsia" w:ascii="仿宋" w:hAnsi="仿宋" w:eastAsia="仿宋" w:cs="仿宋"/>
          <w:bCs/>
          <w:sz w:val="24"/>
          <w:szCs w:val="24"/>
          <w:lang w:eastAsia="zh-CN"/>
        </w:rPr>
        <w:t>，受训人员为</w:t>
      </w:r>
      <w:r>
        <w:rPr>
          <w:rFonts w:hint="eastAsia" w:ascii="仿宋" w:hAnsi="仿宋" w:eastAsia="仿宋" w:cs="仿宋"/>
          <w:bCs/>
          <w:sz w:val="24"/>
          <w:szCs w:val="24"/>
        </w:rPr>
        <w:t>至少2名（含2名）工作人员（1名医师/技师、1名工程师），受训人员</w:t>
      </w:r>
      <w:r>
        <w:rPr>
          <w:rFonts w:hint="eastAsia" w:ascii="仿宋" w:hAnsi="仿宋" w:eastAsia="仿宋" w:cs="仿宋"/>
          <w:bCs/>
          <w:sz w:val="24"/>
          <w:szCs w:val="24"/>
          <w:lang w:eastAsia="zh-CN"/>
        </w:rPr>
        <w:t>接受培训后需</w:t>
      </w:r>
      <w:r>
        <w:rPr>
          <w:rFonts w:hint="eastAsia" w:ascii="仿宋" w:hAnsi="仿宋" w:eastAsia="仿宋" w:cs="仿宋"/>
          <w:bCs/>
          <w:sz w:val="24"/>
          <w:szCs w:val="24"/>
        </w:rPr>
        <w:t>达到熟练掌握中标设备的操作规程与技能，并具有解决日常维护和基础维修的能力；</w:t>
      </w:r>
    </w:p>
    <w:p w14:paraId="2FC642AE">
      <w:pPr>
        <w:pStyle w:val="3"/>
        <w:spacing w:line="360" w:lineRule="auto"/>
        <w:ind w:left="0" w:leftChars="0" w:firstLine="0"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6.</w:t>
      </w:r>
      <w:r>
        <w:rPr>
          <w:rFonts w:hint="eastAsia" w:ascii="仿宋" w:hAnsi="仿宋" w:eastAsia="仿宋" w:cs="仿宋"/>
          <w:bCs/>
          <w:sz w:val="24"/>
          <w:szCs w:val="24"/>
          <w:lang w:eastAsia="zh-CN"/>
        </w:rPr>
        <w:t>供应商</w:t>
      </w:r>
      <w:r>
        <w:rPr>
          <w:rFonts w:hint="eastAsia" w:ascii="仿宋" w:hAnsi="仿宋" w:eastAsia="仿宋" w:cs="仿宋"/>
          <w:bCs/>
          <w:sz w:val="24"/>
          <w:szCs w:val="24"/>
        </w:rPr>
        <w:t>需为本项目配备不少于一名</w:t>
      </w:r>
      <w:r>
        <w:rPr>
          <w:rFonts w:hint="eastAsia" w:ascii="仿宋" w:hAnsi="仿宋" w:eastAsia="仿宋" w:cs="仿宋"/>
          <w:bCs/>
          <w:sz w:val="24"/>
          <w:szCs w:val="24"/>
          <w:lang w:eastAsia="zh-CN"/>
        </w:rPr>
        <w:t>原厂</w:t>
      </w:r>
      <w:r>
        <w:rPr>
          <w:rFonts w:hint="eastAsia" w:ascii="仿宋" w:hAnsi="仿宋" w:eastAsia="仿宋" w:cs="仿宋"/>
          <w:bCs/>
          <w:sz w:val="24"/>
          <w:szCs w:val="24"/>
        </w:rPr>
        <w:t>的维修工程师，（提供工程师名单和联系方式（手机号或座机号））或供应商提供书面承诺函，承诺中标后1个月内，在项目所在地省份提供原厂的维修工程师进行服务（提供供应商的承诺函原件）。</w:t>
      </w:r>
    </w:p>
    <w:p w14:paraId="6B212921">
      <w:pPr>
        <w:pStyle w:val="3"/>
        <w:numPr>
          <w:ilvl w:val="0"/>
          <w:numId w:val="0"/>
        </w:numPr>
        <w:spacing w:line="360" w:lineRule="auto"/>
        <w:ind w:leftChars="0"/>
        <w:rPr>
          <w:rFonts w:hint="eastAsia" w:ascii="仿宋" w:hAnsi="仿宋" w:eastAsia="仿宋" w:cs="仿宋"/>
          <w:bCs/>
          <w:sz w:val="24"/>
          <w:szCs w:val="24"/>
        </w:rPr>
      </w:pPr>
      <w:r>
        <w:rPr>
          <w:rFonts w:hint="eastAsia" w:ascii="仿宋" w:hAnsi="仿宋" w:eastAsia="仿宋" w:cs="仿宋"/>
          <w:bCs/>
          <w:sz w:val="24"/>
          <w:szCs w:val="24"/>
          <w:lang w:val="en-US" w:eastAsia="zh-CN"/>
        </w:rPr>
        <w:t>7.</w:t>
      </w:r>
      <w:r>
        <w:rPr>
          <w:rFonts w:hint="eastAsia" w:ascii="仿宋" w:hAnsi="仿宋" w:eastAsia="仿宋" w:cs="仿宋"/>
          <w:bCs/>
          <w:sz w:val="24"/>
          <w:szCs w:val="24"/>
        </w:rPr>
        <w:t>质</w:t>
      </w:r>
      <w:r>
        <w:rPr>
          <w:rFonts w:hint="eastAsia" w:ascii="仿宋" w:hAnsi="仿宋" w:eastAsia="仿宋" w:cs="仿宋"/>
          <w:bCs/>
          <w:sz w:val="24"/>
          <w:szCs w:val="24"/>
          <w:lang w:eastAsia="zh-CN"/>
        </w:rPr>
        <w:t>量</w:t>
      </w:r>
      <w:r>
        <w:rPr>
          <w:rFonts w:hint="eastAsia" w:ascii="仿宋" w:hAnsi="仿宋" w:eastAsia="仿宋" w:cs="仿宋"/>
          <w:bCs/>
          <w:sz w:val="24"/>
          <w:szCs w:val="24"/>
        </w:rPr>
        <w:t>保</w:t>
      </w:r>
      <w:r>
        <w:rPr>
          <w:rFonts w:hint="eastAsia" w:ascii="仿宋" w:hAnsi="仿宋" w:eastAsia="仿宋" w:cs="仿宋"/>
          <w:bCs/>
          <w:sz w:val="24"/>
          <w:szCs w:val="24"/>
          <w:lang w:eastAsia="zh-CN"/>
        </w:rPr>
        <w:t>证</w:t>
      </w:r>
      <w:r>
        <w:rPr>
          <w:rFonts w:hint="eastAsia" w:ascii="仿宋" w:hAnsi="仿宋" w:eastAsia="仿宋" w:cs="仿宋"/>
          <w:bCs/>
          <w:sz w:val="24"/>
          <w:szCs w:val="24"/>
        </w:rPr>
        <w:t>期内出现中标产品质量问题，</w:t>
      </w:r>
      <w:r>
        <w:rPr>
          <w:rFonts w:hint="eastAsia" w:ascii="仿宋" w:hAnsi="仿宋" w:eastAsia="仿宋" w:cs="仿宋"/>
          <w:bCs/>
          <w:sz w:val="24"/>
          <w:szCs w:val="24"/>
          <w:lang w:eastAsia="zh-CN"/>
        </w:rPr>
        <w:t>供应商</w:t>
      </w:r>
      <w:r>
        <w:rPr>
          <w:rFonts w:hint="eastAsia" w:ascii="仿宋" w:hAnsi="仿宋" w:eastAsia="仿宋" w:cs="仿宋"/>
          <w:bCs/>
          <w:sz w:val="24"/>
          <w:szCs w:val="24"/>
        </w:rPr>
        <w:t>在接到</w:t>
      </w:r>
      <w:r>
        <w:rPr>
          <w:rFonts w:hint="eastAsia" w:ascii="仿宋" w:hAnsi="仿宋" w:eastAsia="仿宋" w:cs="仿宋"/>
          <w:bCs/>
          <w:sz w:val="24"/>
          <w:szCs w:val="24"/>
          <w:lang w:eastAsia="zh-CN"/>
        </w:rPr>
        <w:t>采购人</w:t>
      </w:r>
      <w:r>
        <w:rPr>
          <w:rFonts w:hint="eastAsia" w:ascii="仿宋" w:hAnsi="仿宋" w:eastAsia="仿宋" w:cs="仿宋"/>
          <w:bCs/>
          <w:sz w:val="24"/>
          <w:szCs w:val="24"/>
        </w:rPr>
        <w:t>通知后立即响应，并在4小时内派专业技术人员到达</w:t>
      </w:r>
      <w:r>
        <w:rPr>
          <w:rFonts w:hint="eastAsia" w:ascii="仿宋" w:hAnsi="仿宋" w:eastAsia="仿宋" w:cs="仿宋"/>
          <w:bCs/>
          <w:sz w:val="24"/>
          <w:szCs w:val="24"/>
          <w:lang w:eastAsia="zh-CN"/>
        </w:rPr>
        <w:t>采购人</w:t>
      </w:r>
      <w:r>
        <w:rPr>
          <w:rFonts w:hint="eastAsia" w:ascii="仿宋" w:hAnsi="仿宋" w:eastAsia="仿宋" w:cs="仿宋"/>
          <w:bCs/>
          <w:sz w:val="24"/>
          <w:szCs w:val="24"/>
        </w:rPr>
        <w:t>现场，8小时内解决问题，24小时内不能修复</w:t>
      </w:r>
      <w:r>
        <w:rPr>
          <w:rFonts w:hint="eastAsia" w:ascii="仿宋" w:hAnsi="仿宋" w:eastAsia="仿宋" w:cs="仿宋"/>
          <w:bCs/>
          <w:sz w:val="24"/>
          <w:szCs w:val="24"/>
          <w:lang w:eastAsia="zh-CN"/>
        </w:rPr>
        <w:t>的</w:t>
      </w:r>
      <w:r>
        <w:rPr>
          <w:rFonts w:hint="eastAsia" w:ascii="仿宋" w:hAnsi="仿宋" w:eastAsia="仿宋" w:cs="仿宋"/>
          <w:bCs/>
          <w:sz w:val="24"/>
          <w:szCs w:val="24"/>
        </w:rPr>
        <w:t>，供应商必须及时提供</w:t>
      </w:r>
      <w:r>
        <w:rPr>
          <w:rFonts w:hint="eastAsia" w:ascii="仿宋" w:hAnsi="仿宋" w:eastAsia="仿宋" w:cs="仿宋"/>
          <w:bCs/>
          <w:sz w:val="24"/>
          <w:szCs w:val="24"/>
          <w:lang w:val="en-US" w:eastAsia="zh-CN"/>
        </w:rPr>
        <w:t>同型号</w:t>
      </w:r>
      <w:r>
        <w:rPr>
          <w:rFonts w:hint="eastAsia" w:ascii="仿宋" w:hAnsi="仿宋" w:eastAsia="仿宋" w:cs="仿宋"/>
          <w:bCs/>
          <w:sz w:val="24"/>
          <w:szCs w:val="24"/>
        </w:rPr>
        <w:t>备用设备确保临床使用。</w:t>
      </w:r>
    </w:p>
    <w:p w14:paraId="247529AD">
      <w:pPr>
        <w:pStyle w:val="3"/>
        <w:spacing w:line="360" w:lineRule="auto"/>
        <w:ind w:left="0" w:leftChars="0" w:firstLine="0" w:firstLineChars="0"/>
        <w:rPr>
          <w:rFonts w:hint="eastAsia" w:ascii="仿宋" w:hAnsi="仿宋" w:eastAsia="仿宋" w:cs="仿宋"/>
          <w:b/>
          <w:bCs w:val="0"/>
          <w:sz w:val="24"/>
          <w:szCs w:val="24"/>
        </w:rPr>
      </w:pPr>
      <w:r>
        <w:rPr>
          <w:rFonts w:hint="eastAsia" w:ascii="仿宋" w:hAnsi="仿宋" w:eastAsia="仿宋" w:cs="仿宋"/>
          <w:bCs/>
          <w:sz w:val="24"/>
          <w:szCs w:val="24"/>
          <w:lang w:val="en-US" w:eastAsia="zh-CN"/>
        </w:rPr>
        <w:t>8.</w:t>
      </w:r>
      <w:r>
        <w:rPr>
          <w:rFonts w:hint="eastAsia" w:ascii="仿宋" w:hAnsi="仿宋" w:eastAsia="仿宋" w:cs="仿宋"/>
          <w:b/>
          <w:bCs w:val="0"/>
          <w:color w:val="000000"/>
          <w:sz w:val="24"/>
          <w:szCs w:val="24"/>
        </w:rPr>
        <w:t>供应商特殊资格条件</w:t>
      </w:r>
    </w:p>
    <w:p w14:paraId="69ACF802">
      <w:pPr>
        <w:spacing w:line="36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采购产品为医疗器械，供应商须符合《医疗器械监督管理条例》要求并提供供应商经营该产品的许可／备案证明材料；所投产品须符合《医疗器械注册与备案管理办法》要求并提供产品的注册／备案证明</w:t>
      </w:r>
      <w:r>
        <w:rPr>
          <w:rFonts w:hint="eastAsia" w:ascii="仿宋" w:hAnsi="仿宋" w:eastAsia="仿宋" w:cs="仿宋"/>
          <w:color w:val="000000"/>
          <w:sz w:val="24"/>
          <w:szCs w:val="24"/>
          <w:lang w:eastAsia="zh-CN"/>
        </w:rPr>
        <w:t>。</w:t>
      </w:r>
    </w:p>
    <w:p w14:paraId="7CA57E72">
      <w:pPr>
        <w:rPr>
          <w:rFonts w:hint="eastAsia"/>
        </w:rPr>
      </w:pPr>
    </w:p>
    <w:p w14:paraId="4551E33F">
      <w:pPr>
        <w:pStyle w:val="6"/>
        <w:numPr>
          <w:ilvl w:val="0"/>
          <w:numId w:val="5"/>
        </w:numPr>
        <w:tabs>
          <w:tab w:val="left" w:pos="600"/>
        </w:tabs>
        <w:spacing w:line="400" w:lineRule="exact"/>
        <w:ind w:left="0" w:leftChars="0" w:firstLine="0" w:firstLineChars="0"/>
        <w:jc w:val="left"/>
        <w:rPr>
          <w:rFonts w:hint="eastAsia" w:ascii="仿宋" w:hAnsi="仿宋" w:eastAsia="仿宋" w:cs="仿宋"/>
          <w:b/>
          <w:bCs/>
          <w:color w:val="auto"/>
          <w:sz w:val="24"/>
          <w:szCs w:val="24"/>
        </w:rPr>
      </w:pPr>
      <w:r>
        <w:rPr>
          <w:rFonts w:hint="eastAsia" w:ascii="仿宋" w:hAnsi="仿宋" w:eastAsia="仿宋" w:cs="仿宋"/>
          <w:b/>
          <w:bCs/>
          <w:color w:val="auto"/>
          <w:sz w:val="24"/>
          <w:szCs w:val="24"/>
        </w:rPr>
        <w:t>综合评分明细表</w:t>
      </w:r>
    </w:p>
    <w:tbl>
      <w:tblPr>
        <w:tblStyle w:val="11"/>
        <w:tblW w:w="8415" w:type="dxa"/>
        <w:tblInd w:w="-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0"/>
        <w:gridCol w:w="1215"/>
        <w:gridCol w:w="885"/>
        <w:gridCol w:w="5685"/>
      </w:tblGrid>
      <w:tr w14:paraId="31135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AA32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8295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因素</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AC53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权值(分)</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9772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评分标准</w:t>
            </w:r>
          </w:p>
        </w:tc>
      </w:tr>
      <w:tr w14:paraId="22B06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7A6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4146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BFA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60 </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ACE8">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hAnsi="仿宋" w:eastAsia="仿宋" w:cs="仿宋"/>
                <w:i w:val="0"/>
                <w:color w:val="000000"/>
                <w:sz w:val="24"/>
                <w:szCs w:val="24"/>
                <w:u w:val="none"/>
              </w:rPr>
            </w:pPr>
            <w:r>
              <w:rPr>
                <w:rStyle w:val="17"/>
                <w:rFonts w:hint="eastAsia" w:ascii="仿宋" w:hAnsi="仿宋" w:eastAsia="仿宋" w:cs="仿宋"/>
                <w:sz w:val="24"/>
                <w:szCs w:val="24"/>
                <w:lang w:val="en-US" w:eastAsia="zh-CN" w:bidi="ar"/>
              </w:rPr>
              <w:t>所有报价的最低报价</w:t>
            </w:r>
            <w:r>
              <w:rPr>
                <w:rStyle w:val="20"/>
                <w:rFonts w:hint="eastAsia" w:ascii="仿宋" w:hAnsi="仿宋" w:eastAsia="仿宋" w:cs="仿宋"/>
                <w:sz w:val="24"/>
                <w:szCs w:val="24"/>
                <w:lang w:val="en-US" w:eastAsia="zh-CN" w:bidi="ar"/>
              </w:rPr>
              <w:t>确认价</w:t>
            </w:r>
            <w:r>
              <w:rPr>
                <w:rStyle w:val="17"/>
                <w:rFonts w:hint="eastAsia" w:ascii="仿宋" w:hAnsi="仿宋" w:eastAsia="仿宋" w:cs="仿宋"/>
                <w:sz w:val="24"/>
                <w:szCs w:val="24"/>
                <w:lang w:val="en-US" w:eastAsia="zh-CN" w:bidi="ar"/>
              </w:rPr>
              <w:t>为基准价，报价得分＝（基准价/</w:t>
            </w:r>
            <w:r>
              <w:rPr>
                <w:rStyle w:val="20"/>
                <w:rFonts w:hint="eastAsia" w:ascii="仿宋" w:hAnsi="仿宋" w:eastAsia="仿宋" w:cs="仿宋"/>
                <w:sz w:val="24"/>
                <w:szCs w:val="24"/>
                <w:lang w:val="en-US" w:eastAsia="zh-CN" w:bidi="ar"/>
              </w:rPr>
              <w:t>确认价</w:t>
            </w:r>
            <w:r>
              <w:rPr>
                <w:rStyle w:val="17"/>
                <w:rFonts w:hint="eastAsia" w:ascii="仿宋" w:hAnsi="仿宋" w:eastAsia="仿宋" w:cs="仿宋"/>
                <w:sz w:val="24"/>
                <w:szCs w:val="24"/>
                <w:lang w:val="en-US" w:eastAsia="zh-CN" w:bidi="ar"/>
              </w:rPr>
              <w:t>）×60。</w:t>
            </w:r>
          </w:p>
        </w:tc>
      </w:tr>
      <w:tr w14:paraId="6C9EB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12FD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207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技术参数指标质量</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6FF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6875F">
            <w:pPr>
              <w:pStyle w:val="4"/>
              <w:numPr>
                <w:ilvl w:val="0"/>
                <w:numId w:val="6"/>
              </w:numPr>
              <w:rPr>
                <w:rFonts w:hint="eastAsia" w:ascii="仿宋" w:hAnsi="仿宋" w:eastAsia="仿宋" w:cs="仿宋"/>
                <w:i w:val="0"/>
                <w:color w:val="000000"/>
                <w:sz w:val="24"/>
                <w:szCs w:val="24"/>
                <w:u w:val="none"/>
              </w:rPr>
            </w:pPr>
            <w:r>
              <w:rPr>
                <w:rStyle w:val="17"/>
                <w:rFonts w:hint="eastAsia" w:ascii="仿宋" w:hAnsi="仿宋" w:eastAsia="仿宋" w:cs="仿宋"/>
                <w:sz w:val="24"/>
                <w:szCs w:val="24"/>
                <w:lang w:val="en-US" w:eastAsia="zh-CN" w:bidi="ar"/>
              </w:rPr>
              <w:t>能完全响应采购需求的得满分，每有一项负偏离扣</w:t>
            </w:r>
            <w:r>
              <w:rPr>
                <w:rStyle w:val="18"/>
                <w:rFonts w:hint="eastAsia" w:ascii="仿宋" w:hAnsi="仿宋" w:eastAsia="仿宋" w:cs="仿宋"/>
                <w:sz w:val="24"/>
                <w:szCs w:val="24"/>
                <w:lang w:val="en-US" w:eastAsia="zh-CN" w:bidi="ar"/>
              </w:rPr>
              <w:t>5</w:t>
            </w:r>
            <w:r>
              <w:rPr>
                <w:rStyle w:val="17"/>
                <w:rFonts w:hint="eastAsia" w:ascii="仿宋" w:hAnsi="仿宋" w:eastAsia="仿宋" w:cs="仿宋"/>
                <w:sz w:val="24"/>
                <w:szCs w:val="24"/>
                <w:lang w:val="en-US" w:eastAsia="zh-CN" w:bidi="ar"/>
              </w:rPr>
              <w:t>分，不能满足的不得分。（若涉及有配套试剂或耗材的</w:t>
            </w:r>
            <w:r>
              <w:rPr>
                <w:rFonts w:hint="eastAsia" w:ascii="仿宋" w:hAnsi="仿宋" w:eastAsia="仿宋" w:cs="仿宋"/>
                <w:bCs/>
                <w:color w:val="000000"/>
                <w:sz w:val="24"/>
                <w:szCs w:val="24"/>
                <w:lang w:eastAsia="zh-CN"/>
              </w:rPr>
              <w:t>必须在四川省药械集中采购及医药价格监管平台挂网产品，否则一票否决）</w:t>
            </w:r>
          </w:p>
        </w:tc>
      </w:tr>
      <w:tr w14:paraId="52883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9A7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B4B4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售后服务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528E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150F8">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所有售后服务质保期最长的为基准数，最终得分=（各公司报的质保期数/基准数）×5</w:t>
            </w:r>
          </w:p>
        </w:tc>
      </w:tr>
      <w:tr w14:paraId="3E5A4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7942D">
            <w:pPr>
              <w:keepNext w:val="0"/>
              <w:keepLines w:val="0"/>
              <w:pageBreakBefore w:val="0"/>
              <w:kinsoku/>
              <w:wordWrap/>
              <w:overflowPunct/>
              <w:topLinePunct w:val="0"/>
              <w:autoSpaceDE/>
              <w:autoSpaceDN/>
              <w:bidi w:val="0"/>
              <w:adjustRightInd/>
              <w:snapToGrid/>
              <w:spacing w:line="520" w:lineRule="exact"/>
              <w:jc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   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857A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387E">
            <w:pPr>
              <w:keepNext w:val="0"/>
              <w:keepLines w:val="0"/>
              <w:pageBreakBefore w:val="0"/>
              <w:kinsoku/>
              <w:wordWrap/>
              <w:overflowPunct/>
              <w:topLinePunct w:val="0"/>
              <w:autoSpaceDE/>
              <w:autoSpaceDN/>
              <w:bidi w:val="0"/>
              <w:adjustRightInd/>
              <w:snapToGrid/>
              <w:spacing w:line="520" w:lineRule="exact"/>
              <w:rPr>
                <w:rFonts w:hint="eastAsia" w:ascii="仿宋" w:hAnsi="仿宋" w:eastAsia="仿宋" w:cs="仿宋"/>
                <w:i w:val="0"/>
                <w:color w:val="000000"/>
                <w:sz w:val="24"/>
                <w:szCs w:val="24"/>
                <w:u w:val="none"/>
              </w:rPr>
            </w:pPr>
          </w:p>
        </w:tc>
      </w:tr>
    </w:tbl>
    <w:p w14:paraId="17799489">
      <w:pPr>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注：评分的取值按四舍五入法，保留小数点后两位。</w:t>
      </w:r>
    </w:p>
    <w:p w14:paraId="2A1F2CBD">
      <w:pPr>
        <w:spacing w:line="360" w:lineRule="auto"/>
        <w:rPr>
          <w:rFonts w:hint="eastAsia" w:ascii="仿宋" w:hAnsi="仿宋" w:eastAsia="仿宋" w:cs="仿宋"/>
          <w:color w:val="auto"/>
          <w:sz w:val="24"/>
          <w:szCs w:val="24"/>
          <w:lang w:eastAsia="zh-CN" w:bidi="ar"/>
        </w:rPr>
      </w:pPr>
      <w:r>
        <w:rPr>
          <w:rFonts w:hint="eastAsia" w:ascii="仿宋" w:hAnsi="仿宋" w:eastAsia="仿宋"/>
          <w:color w:val="auto"/>
          <w:sz w:val="24"/>
          <w:szCs w:val="24"/>
          <w:lang w:eastAsia="zh-CN"/>
        </w:rPr>
        <w:t>以上所有内容标注“★”是实质性要求，供应商必须达到，未达到不能参与投标。</w:t>
      </w:r>
    </w:p>
    <w:p w14:paraId="1F4469C3">
      <w:pPr>
        <w:rPr>
          <w:rFonts w:hint="eastAsia" w:ascii="仿宋" w:hAnsi="仿宋" w:eastAsia="仿宋" w:cs="仿宋"/>
          <w:sz w:val="24"/>
          <w:szCs w:val="24"/>
          <w:lang w:val="en-US" w:eastAsia="zh-CN"/>
        </w:rPr>
      </w:pPr>
      <w:r>
        <w:rPr>
          <w:rFonts w:hint="eastAsia" w:ascii="仿宋" w:hAnsi="仿宋" w:eastAsia="仿宋" w:cs="仿宋"/>
          <w:b/>
          <w:bCs/>
          <w:color w:val="auto"/>
          <w:sz w:val="24"/>
          <w:szCs w:val="24"/>
          <w:lang w:val="en-US" w:eastAsia="zh-CN"/>
        </w:rPr>
        <w:t xml:space="preserve">                                                 </w:t>
      </w:r>
      <w:bookmarkStart w:id="1" w:name="_GoBack"/>
      <w:bookmarkEnd w:id="1"/>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9B26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7443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57443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F636A">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10333F"/>
    <w:multiLevelType w:val="singleLevel"/>
    <w:tmpl w:val="D110333F"/>
    <w:lvl w:ilvl="0" w:tentative="0">
      <w:start w:val="1"/>
      <w:numFmt w:val="decimal"/>
      <w:suff w:val="nothing"/>
      <w:lvlText w:val="%1、"/>
      <w:lvlJc w:val="left"/>
    </w:lvl>
  </w:abstractNum>
  <w:abstractNum w:abstractNumId="1">
    <w:nsid w:val="DA598D1C"/>
    <w:multiLevelType w:val="singleLevel"/>
    <w:tmpl w:val="DA598D1C"/>
    <w:lvl w:ilvl="0" w:tentative="0">
      <w:start w:val="6"/>
      <w:numFmt w:val="chineseCounting"/>
      <w:suff w:val="nothing"/>
      <w:lvlText w:val="%1、"/>
      <w:lvlJc w:val="left"/>
      <w:rPr>
        <w:rFonts w:hint="eastAsia"/>
      </w:rPr>
    </w:lvl>
  </w:abstractNum>
  <w:abstractNum w:abstractNumId="2">
    <w:nsid w:val="E27E4D28"/>
    <w:multiLevelType w:val="singleLevel"/>
    <w:tmpl w:val="E27E4D28"/>
    <w:lvl w:ilvl="0" w:tentative="0">
      <w:start w:val="1"/>
      <w:numFmt w:val="decimal"/>
      <w:suff w:val="nothing"/>
      <w:lvlText w:val="%1、"/>
      <w:lvlJc w:val="left"/>
    </w:lvl>
  </w:abstractNum>
  <w:abstractNum w:abstractNumId="3">
    <w:nsid w:val="E64B5102"/>
    <w:multiLevelType w:val="singleLevel"/>
    <w:tmpl w:val="E64B5102"/>
    <w:lvl w:ilvl="0" w:tentative="0">
      <w:start w:val="1"/>
      <w:numFmt w:val="decimal"/>
      <w:suff w:val="nothing"/>
      <w:lvlText w:val="%1、"/>
      <w:lvlJc w:val="left"/>
    </w:lvl>
  </w:abstractNum>
  <w:abstractNum w:abstractNumId="4">
    <w:nsid w:val="F6D300B7"/>
    <w:multiLevelType w:val="singleLevel"/>
    <w:tmpl w:val="F6D300B7"/>
    <w:lvl w:ilvl="0" w:tentative="0">
      <w:start w:val="7"/>
      <w:numFmt w:val="decimal"/>
      <w:suff w:val="nothing"/>
      <w:lvlText w:val="%1、"/>
      <w:lvlJc w:val="left"/>
    </w:lvl>
  </w:abstractNum>
  <w:abstractNum w:abstractNumId="5">
    <w:nsid w:val="2A3096C5"/>
    <w:multiLevelType w:val="singleLevel"/>
    <w:tmpl w:val="2A3096C5"/>
    <w:lvl w:ilvl="0" w:tentative="0">
      <w:start w:val="1"/>
      <w:numFmt w:val="chineseCounting"/>
      <w:suff w:val="nothing"/>
      <w:lvlText w:val="%1、"/>
      <w:lvlJc w:val="left"/>
      <w:rPr>
        <w:rFonts w:hint="eastAsia"/>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YzBlOGQ5ODRkYThkNzc2MzBjZjk0NTdhYThjNGYifQ=="/>
  </w:docVars>
  <w:rsids>
    <w:rsidRoot w:val="00000000"/>
    <w:rsid w:val="00BE7797"/>
    <w:rsid w:val="014C4DA3"/>
    <w:rsid w:val="01FA4D93"/>
    <w:rsid w:val="02F72AEC"/>
    <w:rsid w:val="03B94246"/>
    <w:rsid w:val="04207E21"/>
    <w:rsid w:val="049F51EA"/>
    <w:rsid w:val="04CD61FB"/>
    <w:rsid w:val="057A55CC"/>
    <w:rsid w:val="0697525C"/>
    <w:rsid w:val="070457D8"/>
    <w:rsid w:val="070E20AB"/>
    <w:rsid w:val="07E37CE0"/>
    <w:rsid w:val="091807ED"/>
    <w:rsid w:val="0A256763"/>
    <w:rsid w:val="0AFE0C94"/>
    <w:rsid w:val="0B45010B"/>
    <w:rsid w:val="0DBE0DD6"/>
    <w:rsid w:val="0E460DCC"/>
    <w:rsid w:val="0EB83A78"/>
    <w:rsid w:val="0F1F64FF"/>
    <w:rsid w:val="0F22295F"/>
    <w:rsid w:val="10846B12"/>
    <w:rsid w:val="113B273E"/>
    <w:rsid w:val="119105B0"/>
    <w:rsid w:val="11943BFC"/>
    <w:rsid w:val="11E64458"/>
    <w:rsid w:val="120945EA"/>
    <w:rsid w:val="12A212DC"/>
    <w:rsid w:val="132A4818"/>
    <w:rsid w:val="135D4C39"/>
    <w:rsid w:val="143A2A38"/>
    <w:rsid w:val="14643175"/>
    <w:rsid w:val="147B4FD6"/>
    <w:rsid w:val="14FC3F92"/>
    <w:rsid w:val="15CE2E0F"/>
    <w:rsid w:val="16493207"/>
    <w:rsid w:val="18D47700"/>
    <w:rsid w:val="1BB11F7A"/>
    <w:rsid w:val="1C344E09"/>
    <w:rsid w:val="1C346962"/>
    <w:rsid w:val="1CE21541"/>
    <w:rsid w:val="1E842E65"/>
    <w:rsid w:val="1EAA4A5F"/>
    <w:rsid w:val="1F26058A"/>
    <w:rsid w:val="1FC61CE9"/>
    <w:rsid w:val="20A14E54"/>
    <w:rsid w:val="210963B5"/>
    <w:rsid w:val="21747CD2"/>
    <w:rsid w:val="220F79FB"/>
    <w:rsid w:val="23384757"/>
    <w:rsid w:val="25387269"/>
    <w:rsid w:val="2580570A"/>
    <w:rsid w:val="25E44CFA"/>
    <w:rsid w:val="25F56F08"/>
    <w:rsid w:val="269C7383"/>
    <w:rsid w:val="26F70105"/>
    <w:rsid w:val="27901BC1"/>
    <w:rsid w:val="285C501C"/>
    <w:rsid w:val="289522DC"/>
    <w:rsid w:val="29F90873"/>
    <w:rsid w:val="2A707486"/>
    <w:rsid w:val="2BB94533"/>
    <w:rsid w:val="2BC75B8A"/>
    <w:rsid w:val="2CA62D0A"/>
    <w:rsid w:val="2D02325C"/>
    <w:rsid w:val="2D1C2FCC"/>
    <w:rsid w:val="2F902E20"/>
    <w:rsid w:val="2FAF0127"/>
    <w:rsid w:val="2FFA3A98"/>
    <w:rsid w:val="310F28B7"/>
    <w:rsid w:val="31D6516E"/>
    <w:rsid w:val="31DE3415"/>
    <w:rsid w:val="324C62CD"/>
    <w:rsid w:val="326351F9"/>
    <w:rsid w:val="332B21BB"/>
    <w:rsid w:val="336D27D3"/>
    <w:rsid w:val="33B26438"/>
    <w:rsid w:val="3466496F"/>
    <w:rsid w:val="349B6ECC"/>
    <w:rsid w:val="35E87EEF"/>
    <w:rsid w:val="375262CF"/>
    <w:rsid w:val="37A10C9D"/>
    <w:rsid w:val="37CD3840"/>
    <w:rsid w:val="38156F95"/>
    <w:rsid w:val="388D6B1C"/>
    <w:rsid w:val="38B467AE"/>
    <w:rsid w:val="38C51A32"/>
    <w:rsid w:val="39C6476C"/>
    <w:rsid w:val="3A3B7187"/>
    <w:rsid w:val="3A6164C2"/>
    <w:rsid w:val="3AD13648"/>
    <w:rsid w:val="3B300614"/>
    <w:rsid w:val="3B465370"/>
    <w:rsid w:val="3BEE0229"/>
    <w:rsid w:val="3CB7061B"/>
    <w:rsid w:val="3DA50D0C"/>
    <w:rsid w:val="3EC51715"/>
    <w:rsid w:val="3FBA6DA0"/>
    <w:rsid w:val="40CE4185"/>
    <w:rsid w:val="40E05C12"/>
    <w:rsid w:val="41E81277"/>
    <w:rsid w:val="42980EEF"/>
    <w:rsid w:val="43452E25"/>
    <w:rsid w:val="43761230"/>
    <w:rsid w:val="43880F63"/>
    <w:rsid w:val="442A5B77"/>
    <w:rsid w:val="44427364"/>
    <w:rsid w:val="45537A72"/>
    <w:rsid w:val="46E22723"/>
    <w:rsid w:val="48651D8D"/>
    <w:rsid w:val="48671147"/>
    <w:rsid w:val="48721EDE"/>
    <w:rsid w:val="48897310"/>
    <w:rsid w:val="49816239"/>
    <w:rsid w:val="4A895CED"/>
    <w:rsid w:val="4BCF5981"/>
    <w:rsid w:val="4BE56F53"/>
    <w:rsid w:val="4CEA67EB"/>
    <w:rsid w:val="525210BA"/>
    <w:rsid w:val="53203637"/>
    <w:rsid w:val="53811858"/>
    <w:rsid w:val="543D1569"/>
    <w:rsid w:val="54B53846"/>
    <w:rsid w:val="5559450E"/>
    <w:rsid w:val="56156687"/>
    <w:rsid w:val="56F96CAE"/>
    <w:rsid w:val="57EA6FAF"/>
    <w:rsid w:val="585054D1"/>
    <w:rsid w:val="58975A79"/>
    <w:rsid w:val="58AB5080"/>
    <w:rsid w:val="59C75E8A"/>
    <w:rsid w:val="5C355706"/>
    <w:rsid w:val="5C497514"/>
    <w:rsid w:val="5C993387"/>
    <w:rsid w:val="5D153461"/>
    <w:rsid w:val="5D5E4DB7"/>
    <w:rsid w:val="5DAF73C1"/>
    <w:rsid w:val="5E40626B"/>
    <w:rsid w:val="5E9D369D"/>
    <w:rsid w:val="5EBF3633"/>
    <w:rsid w:val="5F606BAD"/>
    <w:rsid w:val="607466A0"/>
    <w:rsid w:val="60A26D69"/>
    <w:rsid w:val="610F2B49"/>
    <w:rsid w:val="61994610"/>
    <w:rsid w:val="61E346CD"/>
    <w:rsid w:val="61F4032C"/>
    <w:rsid w:val="621023F8"/>
    <w:rsid w:val="634A1B87"/>
    <w:rsid w:val="63640C4D"/>
    <w:rsid w:val="66726677"/>
    <w:rsid w:val="668C56E4"/>
    <w:rsid w:val="67050FA9"/>
    <w:rsid w:val="67552CF5"/>
    <w:rsid w:val="683C7AA3"/>
    <w:rsid w:val="687107A5"/>
    <w:rsid w:val="69194FAE"/>
    <w:rsid w:val="694806C9"/>
    <w:rsid w:val="69D73AC6"/>
    <w:rsid w:val="6A182E0D"/>
    <w:rsid w:val="6A1F58CE"/>
    <w:rsid w:val="6A8E247E"/>
    <w:rsid w:val="6BB67B6C"/>
    <w:rsid w:val="6BF1329A"/>
    <w:rsid w:val="6D3B2A1F"/>
    <w:rsid w:val="6D4943F8"/>
    <w:rsid w:val="6D55106B"/>
    <w:rsid w:val="6D8A305E"/>
    <w:rsid w:val="6D9579D4"/>
    <w:rsid w:val="6DA32FCD"/>
    <w:rsid w:val="6DDB1B0C"/>
    <w:rsid w:val="6E3A5F0F"/>
    <w:rsid w:val="6E7837FF"/>
    <w:rsid w:val="6E844DC6"/>
    <w:rsid w:val="6EA4236F"/>
    <w:rsid w:val="708B7819"/>
    <w:rsid w:val="70DA4E7A"/>
    <w:rsid w:val="71926986"/>
    <w:rsid w:val="722F2426"/>
    <w:rsid w:val="724834E8"/>
    <w:rsid w:val="73B13A3B"/>
    <w:rsid w:val="74AB3230"/>
    <w:rsid w:val="750B45A7"/>
    <w:rsid w:val="750B717B"/>
    <w:rsid w:val="754461E9"/>
    <w:rsid w:val="76757DBA"/>
    <w:rsid w:val="774B6FF9"/>
    <w:rsid w:val="779821C0"/>
    <w:rsid w:val="781F01BA"/>
    <w:rsid w:val="78202F3D"/>
    <w:rsid w:val="78667797"/>
    <w:rsid w:val="792D44A9"/>
    <w:rsid w:val="79B94EDF"/>
    <w:rsid w:val="79FA5A10"/>
    <w:rsid w:val="7ABE2599"/>
    <w:rsid w:val="7B6A44CF"/>
    <w:rsid w:val="7BBD4F47"/>
    <w:rsid w:val="7D4B49D6"/>
    <w:rsid w:val="7E9C52E7"/>
    <w:rsid w:val="7FA2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3"/>
    <w:basedOn w:val="1"/>
    <w:unhideWhenUsed/>
    <w:qFormat/>
    <w:uiPriority w:val="99"/>
    <w:pPr>
      <w:spacing w:after="120"/>
    </w:pPr>
    <w:rPr>
      <w:sz w:val="16"/>
      <w:szCs w:val="16"/>
    </w:rPr>
  </w:style>
  <w:style w:type="paragraph" w:styleId="5">
    <w:name w:val="Body Text"/>
    <w:basedOn w:val="1"/>
    <w:next w:val="1"/>
    <w:qFormat/>
    <w:uiPriority w:val="0"/>
    <w:pPr>
      <w:spacing w:after="120"/>
    </w:pPr>
  </w:style>
  <w:style w:type="paragraph" w:styleId="6">
    <w:name w:val="Body Text Indent"/>
    <w:basedOn w:val="1"/>
    <w:qFormat/>
    <w:uiPriority w:val="0"/>
    <w:pPr>
      <w:ind w:firstLine="630"/>
    </w:pPr>
    <w:rPr>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5"/>
    <w:next w:val="1"/>
    <w:qFormat/>
    <w:uiPriority w:val="0"/>
    <w:pPr>
      <w:tabs>
        <w:tab w:val="left" w:pos="1500"/>
      </w:tabs>
      <w:ind w:firstLine="420" w:firstLineChars="100"/>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样式2"/>
    <w:basedOn w:val="16"/>
    <w:qFormat/>
    <w:uiPriority w:val="0"/>
    <w:rPr>
      <w:rFonts w:hint="default"/>
      <w:color w:val="0000FF"/>
    </w:rPr>
  </w:style>
  <w:style w:type="paragraph" w:customStyle="1" w:styleId="16">
    <w:name w:val="null3"/>
    <w:qFormat/>
    <w:uiPriority w:val="0"/>
    <w:rPr>
      <w:rFonts w:hint="eastAsia" w:ascii="Calibri" w:hAnsi="Calibri" w:eastAsia="宋体" w:cs="Times New Roman"/>
      <w:lang w:val="en-US" w:eastAsia="zh-CN" w:bidi="ar-SA"/>
    </w:rPr>
  </w:style>
  <w:style w:type="character" w:customStyle="1" w:styleId="17">
    <w:name w:val="font21"/>
    <w:basedOn w:val="13"/>
    <w:qFormat/>
    <w:uiPriority w:val="0"/>
    <w:rPr>
      <w:rFonts w:hint="eastAsia" w:ascii="宋体" w:hAnsi="宋体" w:eastAsia="宋体" w:cs="宋体"/>
      <w:color w:val="000000"/>
      <w:sz w:val="28"/>
      <w:szCs w:val="28"/>
      <w:u w:val="none"/>
    </w:rPr>
  </w:style>
  <w:style w:type="character" w:customStyle="1" w:styleId="18">
    <w:name w:val="font11"/>
    <w:basedOn w:val="13"/>
    <w:qFormat/>
    <w:uiPriority w:val="0"/>
    <w:rPr>
      <w:rFonts w:hint="eastAsia" w:ascii="宋体" w:hAnsi="宋体" w:eastAsia="宋体" w:cs="宋体"/>
      <w:b/>
      <w:bCs/>
      <w:color w:val="000000"/>
      <w:sz w:val="28"/>
      <w:szCs w:val="28"/>
      <w:u w:val="none"/>
    </w:rPr>
  </w:style>
  <w:style w:type="character" w:customStyle="1" w:styleId="19">
    <w:name w:val="font51"/>
    <w:basedOn w:val="13"/>
    <w:qFormat/>
    <w:uiPriority w:val="0"/>
    <w:rPr>
      <w:rFonts w:hint="default" w:ascii="Times New Roman" w:hAnsi="Times New Roman" w:cs="Times New Roman"/>
      <w:color w:val="000000"/>
      <w:sz w:val="28"/>
      <w:szCs w:val="28"/>
      <w:u w:val="none"/>
    </w:rPr>
  </w:style>
  <w:style w:type="character" w:customStyle="1" w:styleId="20">
    <w:name w:val="font31"/>
    <w:basedOn w:val="13"/>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1838</Words>
  <Characters>1927</Characters>
  <Lines>0</Lines>
  <Paragraphs>0</Paragraphs>
  <TotalTime>8</TotalTime>
  <ScaleCrop>false</ScaleCrop>
  <LinksUpToDate>false</LinksUpToDate>
  <CharactersWithSpaces>1991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2024-03-11T01:10:00Z</dcterms:created>
  <dc:creator>1</dc:creator>
  <cp:lastModifiedBy>WPS_911694258</cp:lastModifiedBy>
  <cp:lastPrinted>2024-10-17T08:22:00Z</cp:lastPrinted>
  <dcterms:modified xsi:type="dcterms:W3CDTF">2024-11-21T08:11:11Z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D5E3B9A70C25450BBA132DE14766D8BE_13</vt:lpwstr>
  </property>
</Properties>
</file>