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AD6AA">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大邑县人民医院法律顾问服务</w:t>
      </w:r>
      <w:r>
        <w:rPr>
          <w:rFonts w:hint="eastAsia" w:ascii="仿宋" w:hAnsi="仿宋" w:eastAsia="仿宋" w:cs="仿宋"/>
          <w:b/>
          <w:bCs/>
          <w:sz w:val="36"/>
          <w:szCs w:val="36"/>
          <w:lang w:val="en-US" w:eastAsia="zh-CN"/>
        </w:rPr>
        <w:t>(医疗）采购项目</w:t>
      </w:r>
    </w:p>
    <w:p w14:paraId="2368C25C">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sz w:val="36"/>
          <w:szCs w:val="36"/>
        </w:rPr>
      </w:pPr>
      <w:r>
        <w:rPr>
          <w:rFonts w:hint="eastAsia" w:ascii="仿宋" w:hAnsi="仿宋" w:eastAsia="仿宋" w:cs="仿宋"/>
          <w:b/>
          <w:bCs/>
          <w:sz w:val="36"/>
          <w:szCs w:val="36"/>
          <w:lang w:val="en-US" w:eastAsia="zh-CN"/>
        </w:rPr>
        <w:t>比选文件</w:t>
      </w:r>
    </w:p>
    <w:p w14:paraId="5721B2AA">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一、项目名称：</w:t>
      </w:r>
      <w:r>
        <w:rPr>
          <w:rFonts w:hint="eastAsia" w:ascii="仿宋" w:hAnsi="仿宋" w:eastAsia="仿宋" w:cs="仿宋"/>
          <w:b/>
          <w:bCs/>
          <w:sz w:val="24"/>
          <w:szCs w:val="24"/>
          <w:u w:val="single"/>
          <w:lang w:eastAsia="zh-CN"/>
        </w:rPr>
        <w:t>法律顾问服务</w:t>
      </w:r>
      <w:r>
        <w:rPr>
          <w:rFonts w:hint="eastAsia" w:ascii="仿宋" w:hAnsi="仿宋" w:eastAsia="仿宋" w:cs="仿宋"/>
          <w:b/>
          <w:bCs/>
          <w:sz w:val="24"/>
          <w:szCs w:val="24"/>
          <w:u w:val="single"/>
          <w:lang w:val="en-US" w:eastAsia="zh-CN"/>
        </w:rPr>
        <w:t>(医疗）采购项目。</w:t>
      </w:r>
    </w:p>
    <w:p w14:paraId="3F83096A">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eastAsia="zh-CN"/>
        </w:rPr>
        <w:t>二、预算金额：人民币</w:t>
      </w:r>
      <w:r>
        <w:rPr>
          <w:rFonts w:hint="eastAsia" w:ascii="仿宋" w:hAnsi="仿宋" w:eastAsia="仿宋" w:cs="仿宋"/>
          <w:b/>
          <w:bCs/>
          <w:sz w:val="24"/>
          <w:szCs w:val="24"/>
          <w:lang w:val="en-US" w:eastAsia="zh-CN"/>
        </w:rPr>
        <w:t>35000.00元/年</w:t>
      </w:r>
    </w:p>
    <w:p w14:paraId="089468B8">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、服务概况和内容</w:t>
      </w:r>
      <w:r>
        <w:rPr>
          <w:rFonts w:hint="eastAsia" w:ascii="仿宋" w:hAnsi="仿宋" w:eastAsia="仿宋" w:cs="仿宋"/>
          <w:b/>
          <w:bCs/>
          <w:sz w:val="24"/>
          <w:szCs w:val="24"/>
          <w:lang w:eastAsia="zh-CN"/>
        </w:rPr>
        <w:t>：</w:t>
      </w:r>
    </w:p>
    <w:p w14:paraId="2983F739">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（一）服务概况</w:t>
      </w:r>
    </w:p>
    <w:p w14:paraId="0CDBC842">
      <w:pPr>
        <w:keepNext w:val="0"/>
        <w:keepLines w:val="0"/>
        <w:pageBreakBefore w:val="0"/>
        <w:kinsoku/>
        <w:wordWrap/>
        <w:overflowPunct/>
        <w:topLinePunct w:val="0"/>
        <w:autoSpaceDE/>
        <w:autoSpaceDN/>
        <w:bidi w:val="0"/>
        <w:adjustRightInd w:val="0"/>
        <w:snapToGrid w:val="0"/>
        <w:spacing w:line="560" w:lineRule="exact"/>
        <w:ind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主要负责医院医疗</w:t>
      </w:r>
      <w:r>
        <w:rPr>
          <w:rFonts w:hint="eastAsia" w:ascii="仿宋" w:hAnsi="仿宋" w:eastAsia="仿宋" w:cs="仿宋"/>
          <w:sz w:val="24"/>
          <w:szCs w:val="24"/>
          <w:lang w:val="en-US" w:eastAsia="zh-CN"/>
        </w:rPr>
        <w:t>类纠纷处理</w:t>
      </w:r>
      <w:r>
        <w:rPr>
          <w:rFonts w:hint="eastAsia" w:ascii="仿宋" w:hAnsi="仿宋" w:eastAsia="仿宋" w:cs="仿宋"/>
          <w:sz w:val="24"/>
          <w:szCs w:val="24"/>
        </w:rPr>
        <w:t>、风险防控和</w:t>
      </w:r>
      <w:r>
        <w:rPr>
          <w:rFonts w:hint="eastAsia" w:ascii="仿宋" w:hAnsi="仿宋" w:eastAsia="仿宋" w:cs="仿宋"/>
          <w:sz w:val="24"/>
          <w:szCs w:val="24"/>
          <w:lang w:val="en-US" w:eastAsia="zh-CN"/>
        </w:rPr>
        <w:t>法制宣讲</w:t>
      </w:r>
      <w:r>
        <w:rPr>
          <w:rFonts w:hint="eastAsia" w:ascii="仿宋" w:hAnsi="仿宋" w:eastAsia="仿宋" w:cs="仿宋"/>
          <w:sz w:val="24"/>
          <w:szCs w:val="24"/>
        </w:rPr>
        <w:t>等。</w:t>
      </w:r>
    </w:p>
    <w:p w14:paraId="55FD8115">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（二）服务内容</w:t>
      </w:r>
    </w:p>
    <w:p w14:paraId="6A2212EB">
      <w:pPr>
        <w:bidi w:val="0"/>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接受</w:t>
      </w:r>
      <w:r>
        <w:rPr>
          <w:rFonts w:hint="eastAsia" w:ascii="仿宋" w:hAnsi="仿宋" w:eastAsia="仿宋" w:cs="仿宋"/>
          <w:sz w:val="24"/>
          <w:szCs w:val="24"/>
          <w:lang w:val="en-US" w:eastAsia="zh-CN"/>
        </w:rPr>
        <w:t>医院</w:t>
      </w:r>
      <w:r>
        <w:rPr>
          <w:rFonts w:hint="eastAsia" w:ascii="仿宋" w:hAnsi="仿宋" w:eastAsia="仿宋" w:cs="仿宋"/>
          <w:sz w:val="24"/>
          <w:szCs w:val="24"/>
        </w:rPr>
        <w:t>委托，担任代理人，参加</w:t>
      </w:r>
      <w:r>
        <w:rPr>
          <w:rFonts w:hint="eastAsia" w:ascii="仿宋" w:hAnsi="仿宋" w:eastAsia="仿宋" w:cs="仿宋"/>
          <w:sz w:val="24"/>
          <w:szCs w:val="24"/>
          <w:lang w:val="en-US" w:eastAsia="zh-CN"/>
        </w:rPr>
        <w:t>法院</w:t>
      </w:r>
      <w:r>
        <w:rPr>
          <w:rFonts w:hint="eastAsia" w:ascii="仿宋" w:hAnsi="仿宋" w:eastAsia="仿宋" w:cs="仿宋"/>
          <w:sz w:val="24"/>
          <w:szCs w:val="24"/>
        </w:rPr>
        <w:t>诉讼、</w:t>
      </w:r>
      <w:r>
        <w:rPr>
          <w:rFonts w:hint="eastAsia" w:ascii="仿宋" w:hAnsi="仿宋" w:eastAsia="仿宋" w:cs="仿宋"/>
          <w:sz w:val="24"/>
          <w:szCs w:val="24"/>
          <w:lang w:val="en-US" w:eastAsia="zh-CN"/>
        </w:rPr>
        <w:t>司法鉴定、第三方行政调解、</w:t>
      </w:r>
      <w:r>
        <w:rPr>
          <w:rFonts w:hint="eastAsia" w:ascii="仿宋" w:hAnsi="仿宋" w:eastAsia="仿宋" w:cs="仿宋"/>
          <w:sz w:val="24"/>
          <w:szCs w:val="24"/>
        </w:rPr>
        <w:t>仲裁</w:t>
      </w:r>
      <w:r>
        <w:rPr>
          <w:rFonts w:hint="eastAsia" w:ascii="仿宋" w:hAnsi="仿宋" w:eastAsia="仿宋" w:cs="仿宋"/>
          <w:sz w:val="24"/>
          <w:szCs w:val="24"/>
          <w:lang w:val="en-US" w:eastAsia="zh-CN"/>
        </w:rPr>
        <w:t>等涉医疗纠纷处理</w:t>
      </w:r>
      <w:r>
        <w:rPr>
          <w:rFonts w:hint="eastAsia" w:ascii="仿宋" w:hAnsi="仿宋" w:eastAsia="仿宋" w:cs="仿宋"/>
          <w:sz w:val="24"/>
          <w:szCs w:val="24"/>
        </w:rPr>
        <w:t>活动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及时通报案件进展，根据情况组织、参与案情分析会，为案件的顺利推进、维护医院利益和信誉提供法律支撑</w:t>
      </w:r>
      <w:r>
        <w:rPr>
          <w:rFonts w:hint="eastAsia" w:ascii="仿宋" w:hAnsi="仿宋" w:eastAsia="仿宋" w:cs="仿宋"/>
          <w:sz w:val="24"/>
          <w:szCs w:val="24"/>
          <w:lang w:eastAsia="zh-CN"/>
        </w:rPr>
        <w:t>；</w:t>
      </w:r>
    </w:p>
    <w:p w14:paraId="11704273">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协助</w:t>
      </w:r>
      <w:r>
        <w:rPr>
          <w:rFonts w:hint="eastAsia" w:ascii="仿宋" w:hAnsi="仿宋" w:eastAsia="仿宋" w:cs="仿宋"/>
          <w:sz w:val="24"/>
          <w:szCs w:val="24"/>
          <w:lang w:val="en-US" w:eastAsia="zh-CN"/>
        </w:rPr>
        <w:t>医院</w:t>
      </w:r>
      <w:r>
        <w:rPr>
          <w:rFonts w:hint="eastAsia" w:ascii="仿宋" w:hAnsi="仿宋" w:eastAsia="仿宋" w:cs="仿宋"/>
          <w:sz w:val="24"/>
          <w:szCs w:val="24"/>
        </w:rPr>
        <w:t>草拟、修改、审查</w:t>
      </w:r>
      <w:r>
        <w:rPr>
          <w:rFonts w:hint="eastAsia" w:ascii="仿宋" w:hAnsi="仿宋" w:eastAsia="仿宋" w:cs="仿宋"/>
          <w:sz w:val="24"/>
          <w:szCs w:val="24"/>
          <w:lang w:val="en-US" w:eastAsia="zh-CN"/>
        </w:rPr>
        <w:t>涉及医院管理、告知、规范化医疗文书等方面的</w:t>
      </w:r>
      <w:r>
        <w:rPr>
          <w:rFonts w:hint="eastAsia" w:ascii="仿宋" w:hAnsi="仿宋" w:eastAsia="仿宋" w:cs="仿宋"/>
          <w:sz w:val="24"/>
          <w:szCs w:val="24"/>
        </w:rPr>
        <w:t>重要规章制度</w:t>
      </w:r>
      <w:r>
        <w:rPr>
          <w:rFonts w:hint="eastAsia" w:ascii="仿宋" w:hAnsi="仿宋" w:eastAsia="仿宋" w:cs="仿宋"/>
          <w:sz w:val="24"/>
          <w:szCs w:val="24"/>
          <w:lang w:val="en-US" w:eastAsia="zh-CN"/>
        </w:rPr>
        <w:t>的制订和完善</w:t>
      </w:r>
      <w:r>
        <w:rPr>
          <w:rFonts w:hint="eastAsia" w:ascii="仿宋" w:hAnsi="仿宋" w:eastAsia="仿宋" w:cs="仿宋"/>
          <w:sz w:val="24"/>
          <w:szCs w:val="24"/>
          <w:lang w:eastAsia="zh-CN"/>
        </w:rPr>
        <w:t>，并出具书面律师意见</w:t>
      </w:r>
      <w:r>
        <w:rPr>
          <w:rFonts w:hint="eastAsia" w:ascii="仿宋" w:hAnsi="仿宋" w:eastAsia="仿宋" w:cs="仿宋"/>
          <w:sz w:val="24"/>
          <w:szCs w:val="24"/>
          <w:lang w:val="en-US" w:eastAsia="zh-CN"/>
        </w:rPr>
        <w:t>函</w:t>
      </w:r>
      <w:r>
        <w:rPr>
          <w:rFonts w:hint="eastAsia" w:ascii="仿宋" w:hAnsi="仿宋" w:eastAsia="仿宋" w:cs="仿宋"/>
          <w:sz w:val="24"/>
          <w:szCs w:val="24"/>
        </w:rPr>
        <w:t>；</w:t>
      </w:r>
    </w:p>
    <w:p w14:paraId="655DDAA0">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3、根据医院工作需要，随时准备</w:t>
      </w:r>
      <w:r>
        <w:rPr>
          <w:rFonts w:hint="eastAsia" w:ascii="仿宋" w:hAnsi="仿宋" w:eastAsia="仿宋" w:cs="仿宋"/>
          <w:sz w:val="24"/>
          <w:szCs w:val="24"/>
        </w:rPr>
        <w:t>参与</w:t>
      </w:r>
      <w:r>
        <w:rPr>
          <w:rFonts w:hint="eastAsia" w:ascii="仿宋" w:hAnsi="仿宋" w:eastAsia="仿宋" w:cs="仿宋"/>
          <w:sz w:val="24"/>
          <w:szCs w:val="24"/>
          <w:lang w:val="en-US" w:eastAsia="zh-CN"/>
        </w:rPr>
        <w:t>医疗纠纷</w:t>
      </w:r>
      <w:r>
        <w:rPr>
          <w:rFonts w:hint="eastAsia" w:ascii="仿宋" w:hAnsi="仿宋" w:eastAsia="仿宋" w:cs="仿宋"/>
          <w:sz w:val="24"/>
          <w:szCs w:val="24"/>
        </w:rPr>
        <w:t>谈判</w:t>
      </w:r>
      <w:r>
        <w:rPr>
          <w:rFonts w:hint="eastAsia" w:ascii="仿宋" w:hAnsi="仿宋" w:eastAsia="仿宋" w:cs="仿宋"/>
          <w:sz w:val="24"/>
          <w:szCs w:val="24"/>
          <w:lang w:val="en-US" w:eastAsia="zh-CN"/>
        </w:rPr>
        <w:t>或突发性事件的处置、谈判</w:t>
      </w:r>
      <w:r>
        <w:rPr>
          <w:rFonts w:hint="eastAsia" w:ascii="仿宋" w:hAnsi="仿宋" w:eastAsia="仿宋" w:cs="仿宋"/>
          <w:sz w:val="24"/>
          <w:szCs w:val="24"/>
        </w:rPr>
        <w:t>；</w:t>
      </w:r>
    </w:p>
    <w:p w14:paraId="071E0F50">
      <w:pPr>
        <w:bidi w:val="0"/>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针对</w:t>
      </w:r>
      <w:r>
        <w:rPr>
          <w:rFonts w:hint="eastAsia" w:ascii="仿宋" w:hAnsi="仿宋" w:eastAsia="仿宋" w:cs="仿宋"/>
          <w:sz w:val="24"/>
          <w:szCs w:val="24"/>
          <w:lang w:val="en-US" w:eastAsia="zh-CN"/>
        </w:rPr>
        <w:t>医院</w:t>
      </w:r>
      <w:r>
        <w:rPr>
          <w:rFonts w:hint="eastAsia" w:ascii="仿宋" w:hAnsi="仿宋" w:eastAsia="仿宋" w:cs="仿宋"/>
          <w:sz w:val="24"/>
          <w:szCs w:val="24"/>
        </w:rPr>
        <w:t>业务运行过程当中已经发生或者可能发生的</w:t>
      </w:r>
      <w:r>
        <w:rPr>
          <w:rFonts w:hint="eastAsia" w:ascii="仿宋" w:hAnsi="仿宋" w:eastAsia="仿宋" w:cs="仿宋"/>
          <w:sz w:val="24"/>
          <w:szCs w:val="24"/>
          <w:lang w:val="en-US" w:eastAsia="zh-CN"/>
        </w:rPr>
        <w:t>医疗</w:t>
      </w:r>
      <w:r>
        <w:rPr>
          <w:rFonts w:hint="eastAsia" w:ascii="仿宋" w:hAnsi="仿宋" w:eastAsia="仿宋" w:cs="仿宋"/>
          <w:sz w:val="24"/>
          <w:szCs w:val="24"/>
        </w:rPr>
        <w:t>纠纷，进行法律论证，提出解决</w:t>
      </w:r>
      <w:r>
        <w:rPr>
          <w:rFonts w:hint="eastAsia" w:ascii="仿宋" w:hAnsi="仿宋" w:eastAsia="仿宋" w:cs="仿宋"/>
          <w:sz w:val="24"/>
          <w:szCs w:val="24"/>
          <w:lang w:val="en-US" w:eastAsia="zh-CN"/>
        </w:rPr>
        <w:t>参考</w:t>
      </w:r>
      <w:r>
        <w:rPr>
          <w:rFonts w:hint="eastAsia" w:ascii="仿宋" w:hAnsi="仿宋" w:eastAsia="仿宋" w:cs="仿宋"/>
          <w:sz w:val="24"/>
          <w:szCs w:val="24"/>
        </w:rPr>
        <w:t>意见</w:t>
      </w:r>
      <w:r>
        <w:rPr>
          <w:rFonts w:hint="eastAsia" w:ascii="仿宋" w:hAnsi="仿宋" w:eastAsia="仿宋" w:cs="仿宋"/>
          <w:sz w:val="24"/>
          <w:szCs w:val="24"/>
          <w:lang w:val="en-US" w:eastAsia="zh-CN"/>
        </w:rPr>
        <w:t>；</w:t>
      </w:r>
    </w:p>
    <w:p w14:paraId="28828F15">
      <w:pPr>
        <w:bidi w:val="0"/>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5、协助医院将医疗纠纷、非医疗纠纷达成的和解协议完成司法确认；</w:t>
      </w:r>
    </w:p>
    <w:p w14:paraId="59A9512D">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应</w:t>
      </w:r>
      <w:r>
        <w:rPr>
          <w:rFonts w:hint="eastAsia" w:ascii="仿宋" w:hAnsi="仿宋" w:eastAsia="仿宋" w:cs="仿宋"/>
          <w:sz w:val="24"/>
          <w:szCs w:val="24"/>
          <w:lang w:val="en-US" w:eastAsia="zh-CN"/>
        </w:rPr>
        <w:t>医院</w:t>
      </w:r>
      <w:r>
        <w:rPr>
          <w:rFonts w:hint="eastAsia" w:ascii="仿宋" w:hAnsi="仿宋" w:eastAsia="仿宋" w:cs="仿宋"/>
          <w:sz w:val="24"/>
          <w:szCs w:val="24"/>
        </w:rPr>
        <w:t>要求，以顾问律师名义向有关方面发送律师函、建议函、法律声明等；</w:t>
      </w:r>
    </w:p>
    <w:p w14:paraId="7F3F45CD">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为</w:t>
      </w:r>
      <w:r>
        <w:rPr>
          <w:rFonts w:hint="eastAsia" w:ascii="仿宋" w:hAnsi="仿宋" w:eastAsia="仿宋" w:cs="仿宋"/>
          <w:sz w:val="24"/>
          <w:szCs w:val="24"/>
          <w:lang w:val="en-US" w:eastAsia="zh-CN"/>
        </w:rPr>
        <w:t>医院</w:t>
      </w:r>
      <w:r>
        <w:rPr>
          <w:rFonts w:hint="eastAsia" w:ascii="仿宋" w:hAnsi="仿宋" w:eastAsia="仿宋" w:cs="仿宋"/>
          <w:sz w:val="24"/>
          <w:szCs w:val="24"/>
        </w:rPr>
        <w:t>的重大经营决策提供法律依据，对其决策中法律方面的可行性、风险性等问题出具律师意见书,确保</w:t>
      </w:r>
      <w:r>
        <w:rPr>
          <w:rFonts w:hint="eastAsia" w:ascii="仿宋" w:hAnsi="仿宋" w:eastAsia="仿宋" w:cs="仿宋"/>
          <w:sz w:val="24"/>
          <w:szCs w:val="24"/>
          <w:lang w:val="en-US" w:eastAsia="zh-CN"/>
        </w:rPr>
        <w:t>医院</w:t>
      </w:r>
      <w:r>
        <w:rPr>
          <w:rFonts w:hint="eastAsia" w:ascii="仿宋" w:hAnsi="仿宋" w:eastAsia="仿宋" w:cs="仿宋"/>
          <w:sz w:val="24"/>
          <w:szCs w:val="24"/>
        </w:rPr>
        <w:t>经营活动不违法不违规；</w:t>
      </w:r>
    </w:p>
    <w:p w14:paraId="0EBFEC62">
      <w:pPr>
        <w:bidi w:val="0"/>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应</w:t>
      </w:r>
      <w:r>
        <w:rPr>
          <w:rFonts w:hint="eastAsia" w:ascii="仿宋" w:hAnsi="仿宋" w:eastAsia="仿宋" w:cs="仿宋"/>
          <w:sz w:val="24"/>
          <w:szCs w:val="24"/>
          <w:lang w:val="en-US" w:eastAsia="zh-CN"/>
        </w:rPr>
        <w:t>医院</w:t>
      </w:r>
      <w:r>
        <w:rPr>
          <w:rFonts w:hint="eastAsia" w:ascii="仿宋" w:hAnsi="仿宋" w:eastAsia="仿宋" w:cs="仿宋"/>
          <w:sz w:val="24"/>
          <w:szCs w:val="24"/>
        </w:rPr>
        <w:t>要求，列席</w:t>
      </w:r>
      <w:r>
        <w:rPr>
          <w:rFonts w:hint="eastAsia" w:ascii="仿宋" w:hAnsi="仿宋" w:eastAsia="仿宋" w:cs="仿宋"/>
          <w:sz w:val="24"/>
          <w:szCs w:val="24"/>
          <w:lang w:val="en-US" w:eastAsia="zh-CN"/>
        </w:rPr>
        <w:t>医院</w:t>
      </w:r>
      <w:r>
        <w:rPr>
          <w:rFonts w:hint="eastAsia" w:ascii="仿宋" w:hAnsi="仿宋" w:eastAsia="仿宋" w:cs="仿宋"/>
          <w:sz w:val="24"/>
          <w:szCs w:val="24"/>
        </w:rPr>
        <w:t>重大业务会议，进行法律分析、论证，为</w:t>
      </w:r>
      <w:r>
        <w:rPr>
          <w:rFonts w:hint="eastAsia" w:ascii="仿宋" w:hAnsi="仿宋" w:eastAsia="仿宋" w:cs="仿宋"/>
          <w:sz w:val="24"/>
          <w:szCs w:val="24"/>
          <w:lang w:val="en-US" w:eastAsia="zh-CN"/>
        </w:rPr>
        <w:t>医院</w:t>
      </w:r>
      <w:r>
        <w:rPr>
          <w:rFonts w:hint="eastAsia" w:ascii="仿宋" w:hAnsi="仿宋" w:eastAsia="仿宋" w:cs="仿宋"/>
          <w:sz w:val="24"/>
          <w:szCs w:val="24"/>
        </w:rPr>
        <w:t>内部决策提供咨询意见和法律依据；</w:t>
      </w:r>
    </w:p>
    <w:p w14:paraId="57D69551">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根据</w:t>
      </w:r>
      <w:r>
        <w:rPr>
          <w:rFonts w:hint="eastAsia" w:ascii="仿宋" w:hAnsi="仿宋" w:eastAsia="仿宋" w:cs="仿宋"/>
          <w:sz w:val="24"/>
          <w:szCs w:val="24"/>
          <w:lang w:val="en-US" w:eastAsia="zh-CN"/>
        </w:rPr>
        <w:t>医院</w:t>
      </w:r>
      <w:r>
        <w:rPr>
          <w:rFonts w:hint="eastAsia" w:ascii="仿宋" w:hAnsi="仿宋" w:eastAsia="仿宋" w:cs="仿宋"/>
          <w:sz w:val="24"/>
          <w:szCs w:val="24"/>
        </w:rPr>
        <w:t>要求，协助处理医疗质量管理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非医疗</w:t>
      </w:r>
      <w:r>
        <w:rPr>
          <w:rFonts w:hint="eastAsia" w:ascii="仿宋" w:hAnsi="仿宋" w:eastAsia="仿宋" w:cs="仿宋"/>
          <w:sz w:val="24"/>
          <w:szCs w:val="24"/>
        </w:rPr>
        <w:t>方面的纠纷、投诉等事项以及其他非诉讼类的纠纷处理工作，提供法律意见及建议；</w:t>
      </w:r>
    </w:p>
    <w:p w14:paraId="1241F2F4">
      <w:pPr>
        <w:bidi w:val="0"/>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提供</w:t>
      </w:r>
      <w:r>
        <w:rPr>
          <w:rFonts w:hint="eastAsia" w:ascii="仿宋" w:hAnsi="仿宋" w:eastAsia="仿宋" w:cs="仿宋"/>
          <w:sz w:val="24"/>
          <w:szCs w:val="24"/>
          <w:lang w:val="en-US" w:eastAsia="zh-CN"/>
        </w:rPr>
        <w:t>医疗</w:t>
      </w:r>
      <w:r>
        <w:rPr>
          <w:rFonts w:hint="eastAsia" w:ascii="仿宋" w:hAnsi="仿宋" w:eastAsia="仿宋" w:cs="仿宋"/>
          <w:sz w:val="24"/>
          <w:szCs w:val="24"/>
        </w:rPr>
        <w:t>行业发展所需的法律、法规信息，国家政策信息；</w:t>
      </w:r>
    </w:p>
    <w:p w14:paraId="13AA7C2F">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每年</w:t>
      </w:r>
      <w:r>
        <w:rPr>
          <w:rFonts w:hint="eastAsia" w:ascii="仿宋" w:hAnsi="仿宋" w:eastAsia="仿宋" w:cs="仿宋"/>
          <w:sz w:val="24"/>
          <w:szCs w:val="24"/>
          <w:lang w:val="en-US" w:eastAsia="zh-CN"/>
        </w:rPr>
        <w:t>由</w:t>
      </w:r>
      <w:r>
        <w:rPr>
          <w:rFonts w:hint="eastAsia" w:ascii="仿宋" w:hAnsi="仿宋" w:eastAsia="仿宋" w:cs="仿宋"/>
          <w:sz w:val="24"/>
          <w:szCs w:val="24"/>
        </w:rPr>
        <w:t>律师</w:t>
      </w:r>
      <w:r>
        <w:rPr>
          <w:rFonts w:hint="eastAsia" w:ascii="仿宋" w:hAnsi="仿宋" w:eastAsia="仿宋" w:cs="仿宋"/>
          <w:sz w:val="24"/>
          <w:szCs w:val="24"/>
          <w:lang w:val="en-US" w:eastAsia="zh-CN"/>
        </w:rPr>
        <w:t>分别</w:t>
      </w:r>
      <w:r>
        <w:rPr>
          <w:rFonts w:hint="eastAsia" w:ascii="仿宋" w:hAnsi="仿宋" w:eastAsia="仿宋" w:cs="仿宋"/>
          <w:sz w:val="24"/>
          <w:szCs w:val="24"/>
        </w:rPr>
        <w:t>对全院中干及以上</w:t>
      </w:r>
      <w:r>
        <w:rPr>
          <w:rFonts w:hint="eastAsia" w:ascii="仿宋" w:hAnsi="仿宋" w:eastAsia="仿宋" w:cs="仿宋"/>
          <w:sz w:val="24"/>
          <w:szCs w:val="24"/>
          <w:lang w:val="en-US" w:eastAsia="zh-CN"/>
        </w:rPr>
        <w:t>人员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全院</w:t>
      </w:r>
      <w:r>
        <w:rPr>
          <w:rFonts w:hint="eastAsia" w:ascii="仿宋" w:hAnsi="仿宋" w:eastAsia="仿宋" w:cs="仿宋"/>
          <w:sz w:val="24"/>
          <w:szCs w:val="24"/>
        </w:rPr>
        <w:t>职工进行</w:t>
      </w:r>
      <w:r>
        <w:rPr>
          <w:rFonts w:hint="eastAsia" w:ascii="仿宋" w:hAnsi="仿宋" w:eastAsia="仿宋" w:cs="仿宋"/>
          <w:sz w:val="24"/>
          <w:szCs w:val="24"/>
          <w:lang w:val="en-US" w:eastAsia="zh-CN"/>
        </w:rPr>
        <w:t>至少2</w:t>
      </w:r>
      <w:r>
        <w:rPr>
          <w:rFonts w:hint="eastAsia" w:ascii="仿宋" w:hAnsi="仿宋" w:eastAsia="仿宋" w:cs="仿宋"/>
          <w:sz w:val="24"/>
          <w:szCs w:val="24"/>
        </w:rPr>
        <w:t>次法制宣传讲座；</w:t>
      </w:r>
    </w:p>
    <w:p w14:paraId="1342143B">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每</w:t>
      </w:r>
      <w:r>
        <w:rPr>
          <w:rFonts w:hint="eastAsia" w:ascii="仿宋" w:hAnsi="仿宋" w:eastAsia="仿宋" w:cs="仿宋"/>
          <w:sz w:val="24"/>
          <w:szCs w:val="24"/>
          <w:lang w:val="en-US" w:eastAsia="zh-CN"/>
        </w:rPr>
        <w:t>年</w:t>
      </w:r>
      <w:r>
        <w:rPr>
          <w:rFonts w:hint="eastAsia" w:ascii="仿宋" w:hAnsi="仿宋" w:eastAsia="仿宋" w:cs="仿宋"/>
          <w:sz w:val="24"/>
          <w:szCs w:val="24"/>
        </w:rPr>
        <w:t>至少</w:t>
      </w:r>
      <w:r>
        <w:rPr>
          <w:rFonts w:hint="eastAsia" w:ascii="仿宋" w:hAnsi="仿宋" w:eastAsia="仿宋" w:cs="仿宋"/>
          <w:sz w:val="24"/>
          <w:szCs w:val="24"/>
          <w:lang w:val="en-US" w:eastAsia="zh-CN"/>
        </w:rPr>
        <w:t>2</w:t>
      </w:r>
      <w:r>
        <w:rPr>
          <w:rFonts w:hint="eastAsia" w:ascii="仿宋" w:hAnsi="仿宋" w:eastAsia="仿宋" w:cs="仿宋"/>
          <w:sz w:val="24"/>
          <w:szCs w:val="24"/>
        </w:rPr>
        <w:t>次由律师进科室进行法制查房，同时对典型案例进行现场法制讲评。</w:t>
      </w:r>
    </w:p>
    <w:p w14:paraId="2D5353B6">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为</w:t>
      </w:r>
      <w:r>
        <w:rPr>
          <w:rFonts w:hint="eastAsia" w:ascii="仿宋" w:hAnsi="仿宋" w:eastAsia="仿宋" w:cs="仿宋"/>
          <w:sz w:val="24"/>
          <w:szCs w:val="24"/>
          <w:lang w:val="en-US" w:eastAsia="zh-CN"/>
        </w:rPr>
        <w:t>医院</w:t>
      </w:r>
      <w:r>
        <w:rPr>
          <w:rFonts w:hint="eastAsia" w:ascii="仿宋" w:hAnsi="仿宋" w:eastAsia="仿宋" w:cs="仿宋"/>
          <w:sz w:val="24"/>
          <w:szCs w:val="24"/>
        </w:rPr>
        <w:t>职工提供优质低价的法律服务；</w:t>
      </w:r>
    </w:p>
    <w:p w14:paraId="73E32768">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接受</w:t>
      </w:r>
      <w:r>
        <w:rPr>
          <w:rFonts w:hint="eastAsia" w:ascii="仿宋" w:hAnsi="仿宋" w:eastAsia="仿宋" w:cs="仿宋"/>
          <w:sz w:val="24"/>
          <w:szCs w:val="24"/>
          <w:lang w:val="en-US" w:eastAsia="zh-CN"/>
        </w:rPr>
        <w:t>医院</w:t>
      </w:r>
      <w:r>
        <w:rPr>
          <w:rFonts w:hint="eastAsia" w:ascii="仿宋" w:hAnsi="仿宋" w:eastAsia="仿宋" w:cs="仿宋"/>
          <w:sz w:val="24"/>
          <w:szCs w:val="24"/>
        </w:rPr>
        <w:t>委托，办理其他法律事务。</w:t>
      </w:r>
    </w:p>
    <w:p w14:paraId="4607D826">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、服务</w:t>
      </w:r>
      <w:r>
        <w:rPr>
          <w:rFonts w:hint="eastAsia" w:ascii="仿宋" w:hAnsi="仿宋" w:eastAsia="仿宋" w:cs="仿宋"/>
          <w:b/>
          <w:bCs/>
          <w:sz w:val="24"/>
          <w:szCs w:val="24"/>
          <w:lang w:eastAsia="zh-CN"/>
        </w:rPr>
        <w:t>要求：</w:t>
      </w:r>
    </w:p>
    <w:p w14:paraId="6A984B63">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1.律师事务所</w:t>
      </w:r>
      <w:r>
        <w:rPr>
          <w:rFonts w:hint="eastAsia" w:ascii="仿宋" w:hAnsi="仿宋" w:eastAsia="仿宋" w:cs="仿宋"/>
          <w:sz w:val="24"/>
          <w:szCs w:val="24"/>
          <w:lang w:eastAsia="zh-CN"/>
        </w:rPr>
        <w:t>设置</w:t>
      </w:r>
      <w:r>
        <w:rPr>
          <w:rFonts w:hint="eastAsia" w:ascii="仿宋" w:hAnsi="仿宋" w:eastAsia="仿宋" w:cs="仿宋"/>
          <w:sz w:val="24"/>
          <w:szCs w:val="24"/>
        </w:rPr>
        <w:t>在</w:t>
      </w:r>
      <w:r>
        <w:rPr>
          <w:rFonts w:hint="eastAsia" w:ascii="仿宋" w:hAnsi="仿宋" w:eastAsia="仿宋" w:cs="仿宋"/>
          <w:sz w:val="24"/>
          <w:szCs w:val="24"/>
          <w:lang w:eastAsia="zh-CN"/>
        </w:rPr>
        <w:t>成都市辖区内</w:t>
      </w:r>
      <w:r>
        <w:rPr>
          <w:rFonts w:hint="eastAsia" w:ascii="仿宋" w:hAnsi="仿宋" w:eastAsia="仿宋" w:cs="仿宋"/>
          <w:sz w:val="24"/>
          <w:szCs w:val="24"/>
        </w:rPr>
        <w:t>。</w:t>
      </w:r>
    </w:p>
    <w:p w14:paraId="3710DEAB">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2.至少</w:t>
      </w:r>
      <w:r>
        <w:rPr>
          <w:rFonts w:hint="eastAsia" w:ascii="仿宋" w:hAnsi="仿宋" w:eastAsia="仿宋" w:cs="仿宋"/>
          <w:sz w:val="24"/>
          <w:szCs w:val="24"/>
          <w:lang w:val="en-US" w:eastAsia="zh-CN"/>
        </w:rPr>
        <w:t>5</w:t>
      </w:r>
      <w:r>
        <w:rPr>
          <w:rFonts w:hint="eastAsia" w:ascii="仿宋" w:hAnsi="仿宋" w:eastAsia="仿宋" w:cs="仿宋"/>
          <w:sz w:val="24"/>
          <w:szCs w:val="24"/>
        </w:rPr>
        <w:t>名执业律师提供专业的法律服务，其中至少有1名</w:t>
      </w:r>
      <w:r>
        <w:rPr>
          <w:rFonts w:hint="eastAsia" w:ascii="仿宋" w:hAnsi="仿宋" w:eastAsia="仿宋" w:cs="仿宋"/>
          <w:sz w:val="24"/>
          <w:szCs w:val="24"/>
          <w:lang w:val="en-US" w:eastAsia="zh-CN"/>
        </w:rPr>
        <w:t>同时具备主治医生以上职称与律师资格证的</w:t>
      </w:r>
      <w:r>
        <w:rPr>
          <w:rFonts w:hint="eastAsia" w:ascii="仿宋" w:hAnsi="仿宋" w:eastAsia="仿宋" w:cs="仿宋"/>
          <w:sz w:val="24"/>
          <w:szCs w:val="24"/>
        </w:rPr>
        <w:t>执业律师。</w:t>
      </w:r>
    </w:p>
    <w:p w14:paraId="5659D2EA">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.实行7*24小时应答制。律所指定1</w:t>
      </w:r>
      <w:r>
        <w:rPr>
          <w:rFonts w:hint="eastAsia" w:ascii="仿宋" w:hAnsi="仿宋" w:eastAsia="仿宋" w:cs="仿宋"/>
          <w:sz w:val="24"/>
          <w:szCs w:val="24"/>
          <w:lang w:val="en-US" w:eastAsia="zh-CN"/>
        </w:rPr>
        <w:t>-2</w:t>
      </w:r>
      <w:r>
        <w:rPr>
          <w:rFonts w:hint="eastAsia" w:ascii="仿宋" w:hAnsi="仿宋" w:eastAsia="仿宋" w:cs="仿宋"/>
          <w:sz w:val="24"/>
          <w:szCs w:val="24"/>
        </w:rPr>
        <w:t>名联络人，按照医院医疗法律服务需求，指定专业律师应答。常规法律服务在24小时内提供律师意见扫描件，48小时提供律师意见纸质版；紧急重大</w:t>
      </w:r>
      <w:r>
        <w:rPr>
          <w:rFonts w:hint="eastAsia" w:ascii="仿宋" w:hAnsi="仿宋" w:eastAsia="仿宋" w:cs="仿宋"/>
          <w:sz w:val="24"/>
          <w:szCs w:val="24"/>
          <w:lang w:val="en-US" w:eastAsia="zh-CN"/>
        </w:rPr>
        <w:t>突发</w:t>
      </w:r>
      <w:r>
        <w:rPr>
          <w:rFonts w:hint="eastAsia" w:ascii="仿宋" w:hAnsi="仿宋" w:eastAsia="仿宋" w:cs="仿宋"/>
          <w:sz w:val="24"/>
          <w:szCs w:val="24"/>
        </w:rPr>
        <w:t>事件，需具有5年及以上专业签约律师</w:t>
      </w:r>
      <w:r>
        <w:rPr>
          <w:rFonts w:hint="eastAsia" w:ascii="仿宋" w:hAnsi="仿宋" w:eastAsia="仿宋" w:cs="仿宋"/>
          <w:sz w:val="24"/>
          <w:szCs w:val="24"/>
          <w:lang w:val="en-US" w:eastAsia="zh-CN"/>
        </w:rPr>
        <w:t>接到医院通知后两小时</w:t>
      </w:r>
      <w:r>
        <w:rPr>
          <w:rFonts w:hint="eastAsia" w:ascii="仿宋" w:hAnsi="仿宋" w:eastAsia="仿宋" w:cs="仿宋"/>
          <w:sz w:val="24"/>
          <w:szCs w:val="24"/>
        </w:rPr>
        <w:t>内到达医院，提供高质量的法律服务</w:t>
      </w:r>
      <w:r>
        <w:rPr>
          <w:rFonts w:hint="eastAsia" w:ascii="仿宋" w:hAnsi="仿宋" w:eastAsia="仿宋" w:cs="仿宋"/>
          <w:sz w:val="24"/>
          <w:szCs w:val="24"/>
          <w:lang w:val="en-US" w:eastAsia="zh-CN"/>
        </w:rPr>
        <w:t>并参与突发事件处置</w:t>
      </w:r>
      <w:r>
        <w:rPr>
          <w:rFonts w:hint="eastAsia" w:ascii="仿宋" w:hAnsi="仿宋" w:eastAsia="仿宋" w:cs="仿宋"/>
          <w:sz w:val="24"/>
          <w:szCs w:val="24"/>
        </w:rPr>
        <w:t>。</w:t>
      </w:r>
    </w:p>
    <w:p w14:paraId="1333187C">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.法律知识培训：（1)全院职工的培训至少</w:t>
      </w:r>
      <w:r>
        <w:rPr>
          <w:rFonts w:hint="eastAsia" w:ascii="仿宋" w:hAnsi="仿宋" w:eastAsia="仿宋" w:cs="仿宋"/>
          <w:sz w:val="24"/>
          <w:szCs w:val="24"/>
          <w:lang w:val="en-US" w:eastAsia="zh-CN"/>
        </w:rPr>
        <w:t>2</w:t>
      </w:r>
      <w:r>
        <w:rPr>
          <w:rFonts w:hint="eastAsia" w:ascii="仿宋" w:hAnsi="仿宋" w:eastAsia="仿宋" w:cs="仿宋"/>
          <w:sz w:val="24"/>
          <w:szCs w:val="24"/>
        </w:rPr>
        <w:t>次/年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以案说法，贴近医院工作实际需要，提高职工法律意识；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法制查房至少1次/年，深入病房，查看、访谈患者及家属，查看病历文书，发现问题现场解决，并向院领导及职能科室提出改善流程、完善管理制度的合理化建议。</w:t>
      </w:r>
    </w:p>
    <w:p w14:paraId="6D261294">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应聘单位</w:t>
      </w:r>
      <w:r>
        <w:rPr>
          <w:rFonts w:hint="eastAsia" w:ascii="仿宋" w:hAnsi="仿宋" w:eastAsia="仿宋" w:cs="仿宋"/>
          <w:sz w:val="24"/>
          <w:szCs w:val="24"/>
        </w:rPr>
        <w:t>提供后续服务承诺，包括但不限于对服务期间履行法律服务职责的行为承担责任，在职责范围内对法务质量终身负责。</w:t>
      </w:r>
    </w:p>
    <w:p w14:paraId="10ACF700">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、聘任及考核</w:t>
      </w:r>
      <w:r>
        <w:rPr>
          <w:rFonts w:hint="eastAsia" w:ascii="仿宋" w:hAnsi="仿宋" w:eastAsia="仿宋" w:cs="仿宋"/>
          <w:b/>
          <w:bCs/>
          <w:sz w:val="24"/>
          <w:szCs w:val="24"/>
          <w:lang w:eastAsia="zh-CN"/>
        </w:rPr>
        <w:t>：</w:t>
      </w:r>
    </w:p>
    <w:p w14:paraId="21FA7B51">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eastAsia="zh-CN"/>
        </w:rPr>
        <w:t>经过比选</w:t>
      </w:r>
      <w:r>
        <w:rPr>
          <w:rFonts w:hint="eastAsia" w:ascii="仿宋" w:hAnsi="仿宋" w:eastAsia="仿宋" w:cs="仿宋"/>
          <w:sz w:val="24"/>
          <w:szCs w:val="24"/>
        </w:rPr>
        <w:t>决定聘任的法律顾问</w:t>
      </w:r>
      <w:r>
        <w:rPr>
          <w:rFonts w:hint="eastAsia" w:ascii="仿宋" w:hAnsi="仿宋" w:eastAsia="仿宋" w:cs="仿宋"/>
          <w:sz w:val="24"/>
          <w:szCs w:val="24"/>
          <w:lang w:eastAsia="zh-CN"/>
        </w:rPr>
        <w:t>单位</w:t>
      </w:r>
      <w:r>
        <w:rPr>
          <w:rFonts w:hint="eastAsia" w:ascii="仿宋" w:hAnsi="仿宋" w:eastAsia="仿宋" w:cs="仿宋"/>
          <w:sz w:val="24"/>
          <w:szCs w:val="24"/>
        </w:rPr>
        <w:t>，</w:t>
      </w:r>
      <w:r>
        <w:rPr>
          <w:rFonts w:hint="eastAsia" w:ascii="仿宋" w:hAnsi="仿宋" w:eastAsia="仿宋" w:cs="仿宋"/>
          <w:sz w:val="24"/>
          <w:szCs w:val="24"/>
          <w:lang w:eastAsia="zh-CN"/>
        </w:rPr>
        <w:t>医院</w:t>
      </w:r>
      <w:r>
        <w:rPr>
          <w:rFonts w:hint="eastAsia" w:ascii="仿宋" w:hAnsi="仿宋" w:eastAsia="仿宋" w:cs="仿宋"/>
          <w:sz w:val="24"/>
          <w:szCs w:val="24"/>
        </w:rPr>
        <w:t>与其签订聘任合同，</w:t>
      </w:r>
      <w:r>
        <w:rPr>
          <w:rFonts w:hint="eastAsia" w:ascii="仿宋" w:hAnsi="仿宋" w:eastAsia="仿宋" w:cs="仿宋"/>
          <w:sz w:val="24"/>
          <w:szCs w:val="24"/>
          <w:lang w:val="en-US" w:eastAsia="zh-CN"/>
        </w:rPr>
        <w:t>合同一年一签。</w:t>
      </w:r>
      <w:r>
        <w:rPr>
          <w:rFonts w:hint="eastAsia" w:ascii="仿宋" w:hAnsi="仿宋" w:eastAsia="仿宋" w:cs="仿宋"/>
          <w:sz w:val="24"/>
          <w:szCs w:val="24"/>
          <w:lang w:eastAsia="zh-CN"/>
        </w:rPr>
        <w:t>医院</w:t>
      </w:r>
      <w:r>
        <w:rPr>
          <w:rFonts w:hint="eastAsia" w:ascii="仿宋" w:hAnsi="仿宋" w:eastAsia="仿宋" w:cs="仿宋"/>
          <w:sz w:val="24"/>
          <w:szCs w:val="24"/>
        </w:rPr>
        <w:t>每年度对法律顾问</w:t>
      </w:r>
      <w:r>
        <w:rPr>
          <w:rFonts w:hint="eastAsia" w:ascii="仿宋" w:hAnsi="仿宋" w:eastAsia="仿宋" w:cs="仿宋"/>
          <w:sz w:val="24"/>
          <w:szCs w:val="24"/>
          <w:lang w:eastAsia="zh-CN"/>
        </w:rPr>
        <w:t>单位</w:t>
      </w:r>
      <w:r>
        <w:rPr>
          <w:rFonts w:hint="eastAsia" w:ascii="仿宋" w:hAnsi="仿宋" w:eastAsia="仿宋" w:cs="仿宋"/>
          <w:sz w:val="24"/>
          <w:szCs w:val="24"/>
        </w:rPr>
        <w:t>组织考核，年终考核结果将作为</w:t>
      </w:r>
      <w:r>
        <w:rPr>
          <w:rFonts w:hint="eastAsia" w:ascii="仿宋" w:hAnsi="仿宋" w:eastAsia="仿宋" w:cs="仿宋"/>
          <w:sz w:val="24"/>
          <w:szCs w:val="24"/>
          <w:lang w:eastAsia="zh-CN"/>
        </w:rPr>
        <w:t>医院</w:t>
      </w:r>
      <w:r>
        <w:rPr>
          <w:rFonts w:hint="eastAsia" w:ascii="仿宋" w:hAnsi="仿宋" w:eastAsia="仿宋" w:cs="仿宋"/>
          <w:sz w:val="24"/>
          <w:szCs w:val="24"/>
        </w:rPr>
        <w:t>法律顾问解聘或续聘的重要依据。</w:t>
      </w:r>
      <w:r>
        <w:rPr>
          <w:rFonts w:hint="eastAsia" w:ascii="仿宋" w:hAnsi="仿宋" w:eastAsia="仿宋" w:cs="仿宋"/>
          <w:sz w:val="24"/>
          <w:szCs w:val="24"/>
          <w:lang w:eastAsia="zh-CN"/>
        </w:rPr>
        <w:t>本项目预算金额</w:t>
      </w:r>
      <w:r>
        <w:rPr>
          <w:rFonts w:hint="eastAsia" w:ascii="仿宋" w:hAnsi="仿宋" w:eastAsia="仿宋" w:cs="仿宋"/>
          <w:sz w:val="24"/>
          <w:szCs w:val="24"/>
          <w:lang w:val="en-US" w:eastAsia="zh-CN"/>
        </w:rPr>
        <w:t>3.5</w:t>
      </w:r>
      <w:r>
        <w:rPr>
          <w:rFonts w:hint="eastAsia" w:ascii="仿宋" w:hAnsi="仿宋" w:eastAsia="仿宋" w:cs="仿宋"/>
          <w:sz w:val="24"/>
          <w:szCs w:val="24"/>
        </w:rPr>
        <w:t>万元/年</w:t>
      </w:r>
      <w:r>
        <w:rPr>
          <w:rFonts w:hint="eastAsia" w:ascii="仿宋" w:hAnsi="仿宋" w:eastAsia="仿宋" w:cs="仿宋"/>
          <w:sz w:val="24"/>
          <w:szCs w:val="24"/>
          <w:lang w:eastAsia="zh-CN"/>
        </w:rPr>
        <w:t>，如发生诉讼、</w:t>
      </w:r>
      <w:r>
        <w:rPr>
          <w:rFonts w:hint="eastAsia" w:ascii="仿宋" w:hAnsi="仿宋" w:eastAsia="仿宋" w:cs="仿宋"/>
          <w:b w:val="0"/>
          <w:bCs w:val="0"/>
          <w:i w:val="0"/>
          <w:iCs w:val="0"/>
          <w:color w:val="auto"/>
          <w:kern w:val="2"/>
          <w:sz w:val="24"/>
          <w:szCs w:val="24"/>
          <w:highlight w:val="none"/>
          <w:vertAlign w:val="baseline"/>
          <w:lang w:val="en-US" w:eastAsia="zh-CN" w:bidi="ar-SA"/>
        </w:rPr>
        <w:t>仲裁、医疗司法或医疗事故鉴定、代理催收医疗欠费、</w:t>
      </w:r>
      <w:r>
        <w:rPr>
          <w:rFonts w:hint="eastAsia" w:ascii="仿宋" w:hAnsi="仿宋" w:eastAsia="仿宋" w:cs="仿宋"/>
          <w:sz w:val="24"/>
          <w:szCs w:val="24"/>
          <w:lang w:val="en-US" w:eastAsia="zh-CN"/>
        </w:rPr>
        <w:t>请专家证人出庭等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其费用</w:t>
      </w:r>
      <w:r>
        <w:rPr>
          <w:rFonts w:hint="eastAsia" w:ascii="仿宋" w:hAnsi="仿宋" w:eastAsia="仿宋" w:cs="仿宋"/>
          <w:sz w:val="24"/>
          <w:szCs w:val="24"/>
          <w:lang w:eastAsia="zh-CN"/>
        </w:rPr>
        <w:t>由双方协商，按行业规范予以优惠</w:t>
      </w:r>
      <w:r>
        <w:rPr>
          <w:rFonts w:hint="eastAsia" w:ascii="仿宋" w:hAnsi="仿宋" w:eastAsia="仿宋" w:cs="仿宋"/>
          <w:sz w:val="24"/>
          <w:szCs w:val="24"/>
        </w:rPr>
        <w:t>。</w:t>
      </w:r>
    </w:p>
    <w:p w14:paraId="1A77E0BF">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六、参加比选供应商资格要求：</w:t>
      </w:r>
    </w:p>
    <w:p w14:paraId="4D25CC4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1.律师事务所必须具备相关司法部门颁发的执业许可证。为本项目服务的注册律师</w:t>
      </w:r>
      <w:r>
        <w:rPr>
          <w:rFonts w:hint="eastAsia" w:ascii="仿宋" w:hAnsi="仿宋" w:eastAsia="仿宋" w:cs="仿宋"/>
          <w:sz w:val="24"/>
          <w:szCs w:val="24"/>
          <w:lang w:val="en-US" w:eastAsia="zh-CN"/>
        </w:rPr>
        <w:t>除</w:t>
      </w:r>
      <w:r>
        <w:rPr>
          <w:rFonts w:hint="eastAsia" w:ascii="仿宋" w:hAnsi="仿宋" w:eastAsia="仿宋" w:cs="仿宋"/>
          <w:sz w:val="24"/>
          <w:szCs w:val="24"/>
        </w:rPr>
        <w:t>具有司法部门颁发的律师执业资格证</w:t>
      </w:r>
      <w:r>
        <w:rPr>
          <w:rFonts w:hint="eastAsia" w:ascii="仿宋" w:hAnsi="仿宋" w:eastAsia="仿宋" w:cs="仿宋"/>
          <w:sz w:val="24"/>
          <w:szCs w:val="24"/>
          <w:lang w:val="en-US" w:eastAsia="zh-CN"/>
        </w:rPr>
        <w:t>的律师外</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还需至少一名有医学教育背景并曾获得主治医生以上职称的律师</w:t>
      </w:r>
      <w:r>
        <w:rPr>
          <w:rFonts w:hint="eastAsia" w:ascii="仿宋" w:hAnsi="仿宋" w:eastAsia="仿宋" w:cs="仿宋"/>
          <w:sz w:val="24"/>
          <w:szCs w:val="24"/>
        </w:rPr>
        <w:t>。</w:t>
      </w:r>
    </w:p>
    <w:p w14:paraId="604C57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sz w:val="24"/>
          <w:szCs w:val="24"/>
        </w:rPr>
        <w:t>2.</w:t>
      </w:r>
      <w:r>
        <w:rPr>
          <w:rFonts w:hint="eastAsia" w:ascii="仿宋" w:hAnsi="仿宋" w:eastAsia="仿宋" w:cs="仿宋"/>
          <w:color w:val="auto"/>
          <w:sz w:val="24"/>
          <w:szCs w:val="24"/>
        </w:rPr>
        <w:t>具有独立承担民事责任的能力。</w:t>
      </w:r>
    </w:p>
    <w:p w14:paraId="7A3398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具有良好的商业信誉</w:t>
      </w:r>
      <w:r>
        <w:rPr>
          <w:rFonts w:hint="eastAsia" w:ascii="仿宋" w:hAnsi="仿宋" w:eastAsia="仿宋" w:cs="仿宋"/>
          <w:color w:val="auto"/>
          <w:sz w:val="24"/>
          <w:szCs w:val="24"/>
          <w:lang w:eastAsia="zh-CN"/>
        </w:rPr>
        <w:t>。</w:t>
      </w:r>
    </w:p>
    <w:p w14:paraId="3C6431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具有健全的财务会计制度。</w:t>
      </w:r>
    </w:p>
    <w:p w14:paraId="7AD13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具有履行合同所必需的设备和专业技术能力。</w:t>
      </w:r>
    </w:p>
    <w:p w14:paraId="2255A2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有依法缴纳税收和社会保障资金的良好记录。</w:t>
      </w:r>
    </w:p>
    <w:p w14:paraId="61B4DA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参加</w:t>
      </w:r>
      <w:r>
        <w:rPr>
          <w:rFonts w:hint="eastAsia" w:ascii="仿宋" w:hAnsi="仿宋" w:eastAsia="仿宋" w:cs="仿宋"/>
          <w:color w:val="auto"/>
          <w:sz w:val="24"/>
          <w:szCs w:val="24"/>
          <w:lang w:eastAsia="zh-CN"/>
        </w:rPr>
        <w:t>本</w:t>
      </w:r>
      <w:r>
        <w:rPr>
          <w:rFonts w:hint="eastAsia" w:ascii="仿宋" w:hAnsi="仿宋" w:eastAsia="仿宋" w:cs="仿宋"/>
          <w:color w:val="auto"/>
          <w:sz w:val="24"/>
          <w:szCs w:val="24"/>
        </w:rPr>
        <w:t>采购</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前三年内，在经营活动中没有重大违法记录。未处于财产被接管、冻结、破产状态，未处于有关行政处罚期间，未处于投标禁入期内。</w:t>
      </w:r>
    </w:p>
    <w:p w14:paraId="08753C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本招标采购项目不</w:t>
      </w:r>
      <w:r>
        <w:rPr>
          <w:rFonts w:hint="eastAsia" w:ascii="仿宋" w:hAnsi="仿宋" w:eastAsia="仿宋" w:cs="仿宋"/>
          <w:color w:val="auto"/>
          <w:sz w:val="24"/>
          <w:szCs w:val="24"/>
        </w:rPr>
        <w:t>支持联合体投标</w:t>
      </w:r>
      <w:r>
        <w:rPr>
          <w:rFonts w:hint="eastAsia" w:ascii="仿宋" w:hAnsi="仿宋" w:eastAsia="仿宋" w:cs="仿宋"/>
          <w:color w:val="auto"/>
          <w:sz w:val="24"/>
          <w:szCs w:val="24"/>
          <w:lang w:eastAsia="zh-CN"/>
        </w:rPr>
        <w:t>。</w:t>
      </w:r>
    </w:p>
    <w:p w14:paraId="6AA93E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本招标采购项目不</w:t>
      </w:r>
      <w:r>
        <w:rPr>
          <w:rFonts w:hint="eastAsia" w:ascii="仿宋" w:hAnsi="仿宋" w:eastAsia="仿宋" w:cs="仿宋"/>
          <w:color w:val="auto"/>
          <w:sz w:val="24"/>
          <w:szCs w:val="24"/>
        </w:rPr>
        <w:t>允许合同分包选项</w:t>
      </w:r>
      <w:r>
        <w:rPr>
          <w:rFonts w:hint="eastAsia" w:ascii="仿宋" w:hAnsi="仿宋" w:eastAsia="仿宋" w:cs="仿宋"/>
          <w:color w:val="auto"/>
          <w:sz w:val="24"/>
          <w:szCs w:val="24"/>
          <w:lang w:eastAsia="zh-CN"/>
        </w:rPr>
        <w:t>。</w:t>
      </w:r>
    </w:p>
    <w:p w14:paraId="2DEDF3BC">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七</w:t>
      </w:r>
      <w:bookmarkStart w:id="0" w:name="_GoBack"/>
      <w:bookmarkEnd w:id="0"/>
      <w:r>
        <w:rPr>
          <w:rFonts w:hint="eastAsia" w:ascii="仿宋" w:hAnsi="仿宋" w:eastAsia="仿宋" w:cs="仿宋"/>
          <w:b/>
          <w:bCs/>
          <w:sz w:val="24"/>
          <w:szCs w:val="24"/>
          <w:lang w:eastAsia="zh-CN"/>
        </w:rPr>
        <w:t>、评分细则：</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184"/>
        <w:gridCol w:w="580"/>
        <w:gridCol w:w="4417"/>
        <w:gridCol w:w="713"/>
      </w:tblGrid>
      <w:tr w14:paraId="0001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14:paraId="6EF5A2C4">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84" w:type="dxa"/>
          </w:tcPr>
          <w:p w14:paraId="356707C2">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评分因素及权重</w:t>
            </w:r>
          </w:p>
        </w:tc>
        <w:tc>
          <w:tcPr>
            <w:tcW w:w="580" w:type="dxa"/>
          </w:tcPr>
          <w:p w14:paraId="6458EB81">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分值</w:t>
            </w:r>
          </w:p>
        </w:tc>
        <w:tc>
          <w:tcPr>
            <w:tcW w:w="4417" w:type="dxa"/>
          </w:tcPr>
          <w:p w14:paraId="03B5B4A2">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评分标准</w:t>
            </w:r>
          </w:p>
        </w:tc>
        <w:tc>
          <w:tcPr>
            <w:tcW w:w="713" w:type="dxa"/>
          </w:tcPr>
          <w:p w14:paraId="70603944">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备注</w:t>
            </w:r>
          </w:p>
        </w:tc>
      </w:tr>
      <w:tr w14:paraId="723B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14:paraId="44400575">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84" w:type="dxa"/>
          </w:tcPr>
          <w:p w14:paraId="3CD795CF">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服务方案和服务要求</w:t>
            </w:r>
          </w:p>
        </w:tc>
        <w:tc>
          <w:tcPr>
            <w:tcW w:w="580" w:type="dxa"/>
          </w:tcPr>
          <w:p w14:paraId="3BD1416C">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4417" w:type="dxa"/>
          </w:tcPr>
          <w:p w14:paraId="3F8FCC6A">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参加供应商针对本项目编制的方案和服务要求，结合医院需求进行评审，最优得满分20分，其他综合对比后评分。</w:t>
            </w:r>
          </w:p>
        </w:tc>
        <w:tc>
          <w:tcPr>
            <w:tcW w:w="713" w:type="dxa"/>
          </w:tcPr>
          <w:p w14:paraId="2ED88828">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p>
        </w:tc>
      </w:tr>
      <w:tr w14:paraId="137D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14:paraId="3590DD07">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84" w:type="dxa"/>
            <w:vAlign w:val="top"/>
          </w:tcPr>
          <w:p w14:paraId="5037D141">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w:t>
            </w:r>
          </w:p>
        </w:tc>
        <w:tc>
          <w:tcPr>
            <w:tcW w:w="580" w:type="dxa"/>
            <w:vAlign w:val="top"/>
          </w:tcPr>
          <w:p w14:paraId="5A243C4D">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4417" w:type="dxa"/>
            <w:vAlign w:val="top"/>
          </w:tcPr>
          <w:p w14:paraId="1034A2F7">
            <w:pPr>
              <w:keepNext w:val="0"/>
              <w:keepLines w:val="0"/>
              <w:pageBreakBefore w:val="0"/>
              <w:widowControl/>
              <w:kinsoku/>
              <w:wordWrap/>
              <w:overflowPunct/>
              <w:topLinePunct w:val="0"/>
              <w:autoSpaceDE/>
              <w:autoSpaceDN/>
              <w:bidi w:val="0"/>
              <w:spacing w:line="560" w:lineRule="exact"/>
              <w:textAlignment w:val="center"/>
              <w:rPr>
                <w:rFonts w:hint="eastAsia" w:ascii="仿宋" w:hAnsi="仿宋" w:eastAsia="仿宋" w:cs="仿宋"/>
                <w:sz w:val="24"/>
                <w:szCs w:val="24"/>
              </w:rPr>
            </w:pPr>
            <w:r>
              <w:rPr>
                <w:rFonts w:hint="eastAsia" w:ascii="仿宋" w:hAnsi="仿宋" w:eastAsia="仿宋" w:cs="仿宋"/>
                <w:sz w:val="24"/>
                <w:szCs w:val="24"/>
              </w:rPr>
              <w:t>满足</w:t>
            </w:r>
            <w:r>
              <w:rPr>
                <w:rFonts w:hint="eastAsia" w:ascii="仿宋" w:hAnsi="仿宋" w:eastAsia="仿宋" w:cs="仿宋"/>
                <w:sz w:val="24"/>
                <w:szCs w:val="24"/>
                <w:lang w:eastAsia="zh-CN"/>
              </w:rPr>
              <w:t>招标</w:t>
            </w:r>
            <w:r>
              <w:rPr>
                <w:rFonts w:hint="eastAsia" w:ascii="仿宋" w:hAnsi="仿宋" w:eastAsia="仿宋" w:cs="仿宋"/>
                <w:sz w:val="24"/>
                <w:szCs w:val="24"/>
              </w:rPr>
              <w:t>文件要求且最低的</w:t>
            </w:r>
            <w:r>
              <w:rPr>
                <w:rFonts w:hint="eastAsia" w:ascii="仿宋" w:hAnsi="仿宋" w:eastAsia="仿宋" w:cs="仿宋"/>
                <w:sz w:val="24"/>
                <w:szCs w:val="24"/>
                <w:lang w:eastAsia="zh-CN"/>
              </w:rPr>
              <w:t>投标</w:t>
            </w:r>
            <w:r>
              <w:rPr>
                <w:rFonts w:hint="eastAsia" w:ascii="仿宋" w:hAnsi="仿宋" w:eastAsia="仿宋" w:cs="仿宋"/>
                <w:sz w:val="24"/>
                <w:szCs w:val="24"/>
              </w:rPr>
              <w:t>报价为评比基准价，其价格分为满分</w:t>
            </w:r>
            <w:r>
              <w:rPr>
                <w:rFonts w:hint="eastAsia" w:ascii="仿宋" w:hAnsi="仿宋" w:eastAsia="仿宋" w:cs="仿宋"/>
                <w:sz w:val="24"/>
                <w:szCs w:val="24"/>
                <w:lang w:val="en-US" w:eastAsia="zh-CN"/>
              </w:rPr>
              <w:t>1</w:t>
            </w:r>
            <w:r>
              <w:rPr>
                <w:rFonts w:hint="eastAsia" w:ascii="仿宋" w:hAnsi="仿宋" w:eastAsia="仿宋" w:cs="仿宋"/>
                <w:sz w:val="24"/>
                <w:szCs w:val="24"/>
              </w:rPr>
              <w:t>0分。其他</w:t>
            </w:r>
            <w:r>
              <w:rPr>
                <w:rFonts w:hint="eastAsia" w:ascii="仿宋" w:hAnsi="仿宋" w:eastAsia="仿宋" w:cs="仿宋"/>
                <w:sz w:val="24"/>
                <w:szCs w:val="24"/>
                <w:lang w:eastAsia="zh-CN"/>
              </w:rPr>
              <w:t>投标</w:t>
            </w:r>
            <w:r>
              <w:rPr>
                <w:rFonts w:hint="eastAsia" w:ascii="仿宋" w:hAnsi="仿宋" w:eastAsia="仿宋" w:cs="仿宋"/>
                <w:sz w:val="24"/>
                <w:szCs w:val="24"/>
              </w:rPr>
              <w:t>人的报价得分=（</w:t>
            </w:r>
            <w:r>
              <w:rPr>
                <w:rFonts w:hint="eastAsia" w:ascii="仿宋" w:hAnsi="仿宋" w:eastAsia="仿宋" w:cs="仿宋"/>
                <w:sz w:val="24"/>
                <w:szCs w:val="24"/>
                <w:lang w:eastAsia="zh-CN"/>
              </w:rPr>
              <w:t>投标</w:t>
            </w:r>
            <w:r>
              <w:rPr>
                <w:rFonts w:hint="eastAsia" w:ascii="仿宋" w:hAnsi="仿宋" w:eastAsia="仿宋" w:cs="仿宋"/>
                <w:sz w:val="24"/>
                <w:szCs w:val="24"/>
              </w:rPr>
              <w:t>基准价/</w:t>
            </w:r>
            <w:r>
              <w:rPr>
                <w:rFonts w:hint="eastAsia" w:ascii="仿宋" w:hAnsi="仿宋" w:eastAsia="仿宋" w:cs="仿宋"/>
                <w:sz w:val="24"/>
                <w:szCs w:val="24"/>
                <w:lang w:eastAsia="zh-CN"/>
              </w:rPr>
              <w:t>投标</w:t>
            </w:r>
            <w:r>
              <w:rPr>
                <w:rFonts w:hint="eastAsia" w:ascii="仿宋" w:hAnsi="仿宋" w:eastAsia="仿宋" w:cs="仿宋"/>
                <w:sz w:val="24"/>
                <w:szCs w:val="24"/>
              </w:rPr>
              <w:t>报价）×</w:t>
            </w:r>
            <w:r>
              <w:rPr>
                <w:rFonts w:hint="eastAsia" w:ascii="仿宋" w:hAnsi="仿宋" w:eastAsia="仿宋" w:cs="仿宋"/>
                <w:sz w:val="24"/>
                <w:szCs w:val="24"/>
                <w:lang w:val="en-US" w:eastAsia="zh-CN"/>
              </w:rPr>
              <w:t>1</w:t>
            </w:r>
            <w:r>
              <w:rPr>
                <w:rFonts w:hint="eastAsia" w:ascii="仿宋" w:hAnsi="仿宋" w:eastAsia="仿宋" w:cs="仿宋"/>
                <w:sz w:val="24"/>
                <w:szCs w:val="24"/>
              </w:rPr>
              <w:t>0。</w:t>
            </w:r>
          </w:p>
          <w:p w14:paraId="2B5AB1D7">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注：报价得分保留小数点后2位。</w:t>
            </w:r>
          </w:p>
        </w:tc>
        <w:tc>
          <w:tcPr>
            <w:tcW w:w="713" w:type="dxa"/>
          </w:tcPr>
          <w:p w14:paraId="16D74FEE">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p>
        </w:tc>
      </w:tr>
      <w:tr w14:paraId="1D82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14:paraId="2C067565">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84" w:type="dxa"/>
            <w:vAlign w:val="top"/>
          </w:tcPr>
          <w:p w14:paraId="73DE630E">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供应商基本情况</w:t>
            </w:r>
          </w:p>
        </w:tc>
        <w:tc>
          <w:tcPr>
            <w:tcW w:w="580" w:type="dxa"/>
            <w:vAlign w:val="top"/>
          </w:tcPr>
          <w:p w14:paraId="560078AC">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w:t>
            </w:r>
          </w:p>
        </w:tc>
        <w:tc>
          <w:tcPr>
            <w:tcW w:w="4417" w:type="dxa"/>
            <w:vAlign w:val="top"/>
          </w:tcPr>
          <w:p w14:paraId="1F0708C9">
            <w:pPr>
              <w:keepNext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1、供应商拟投入本项目的项目负责人（1人）：执业年限10年以上（含10年）不足15年的，得10分；执业年限15年以上（含15年）的，得20分。此项满分为20分。</w:t>
            </w:r>
          </w:p>
          <w:p w14:paraId="4E504A16">
            <w:pPr>
              <w:keepNext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供应商拟投入本项目服务的律师数量（项目负责人除外）≥5人，（2）此项目律师团队中需有医学教育背景且曾有主治医生以上职称的执业年限在5年以上的律师1名。满足以上2项要求得20分，有一项不满足扣10分，此项满分20分。</w:t>
            </w:r>
          </w:p>
          <w:p w14:paraId="435E09E6">
            <w:pPr>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lang w:val="en-US" w:eastAsia="zh-CN"/>
              </w:rPr>
              <w:t>注：以上第1、2项要求，需提供律师全国律师执业诚信信息公示平台（https://credit.acla.org.cn）律师信息查询截图及主治医生职称证书予以佐证，不提供或不满足不得分。</w:t>
            </w:r>
          </w:p>
        </w:tc>
        <w:tc>
          <w:tcPr>
            <w:tcW w:w="713" w:type="dxa"/>
          </w:tcPr>
          <w:p w14:paraId="12778468">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p>
        </w:tc>
      </w:tr>
      <w:tr w14:paraId="7421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14:paraId="0139F1B3">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84" w:type="dxa"/>
            <w:vAlign w:val="top"/>
          </w:tcPr>
          <w:p w14:paraId="0100D3D2">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履约要求</w:t>
            </w:r>
          </w:p>
        </w:tc>
        <w:tc>
          <w:tcPr>
            <w:tcW w:w="580" w:type="dxa"/>
            <w:vAlign w:val="top"/>
          </w:tcPr>
          <w:p w14:paraId="20CD71AC">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4417" w:type="dxa"/>
            <w:vAlign w:val="top"/>
          </w:tcPr>
          <w:p w14:paraId="69F8059C">
            <w:pPr>
              <w:pStyle w:val="2"/>
              <w:numPr>
                <w:ilvl w:val="0"/>
                <w:numId w:val="1"/>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供应商从2021年1月以来，每有1个类似医院项目、政府单位法律顾问履约经历的得5分，此项最多20分。</w:t>
            </w:r>
          </w:p>
          <w:p w14:paraId="3A1A78DC">
            <w:pPr>
              <w:pStyle w:val="2"/>
              <w:numPr>
                <w:ilvl w:val="0"/>
                <w:numId w:val="1"/>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采购人需要律师到现场处理提供服务时，供应商承诺能在接到采购人通知后2小时内到现场处理的，得10分。</w:t>
            </w:r>
          </w:p>
          <w:p w14:paraId="56C5EB19">
            <w:pPr>
              <w:keepNext w:val="0"/>
              <w:pageBreakBefore w:val="0"/>
              <w:numPr>
                <w:ilvl w:val="0"/>
                <w:numId w:val="0"/>
              </w:numPr>
              <w:kinsoku/>
              <w:wordWrap/>
              <w:overflowPunct/>
              <w:topLinePunct w:val="0"/>
              <w:autoSpaceDE/>
              <w:autoSpaceDN/>
              <w:bidi w:val="0"/>
              <w:adjustRightInd/>
              <w:snapToGrid/>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lang w:val="en-US" w:eastAsia="zh-CN"/>
              </w:rPr>
              <w:t>注：以上第2项要求，供应商需提供承诺函（承诺函格式自拟）加盖供应商公章予以佐证，不提供或不满足不得分）</w:t>
            </w:r>
            <w:r>
              <w:rPr>
                <w:rFonts w:hint="eastAsia" w:ascii="仿宋" w:hAnsi="仿宋" w:eastAsia="仿宋" w:cs="仿宋"/>
                <w:color w:val="auto"/>
                <w:kern w:val="2"/>
                <w:sz w:val="24"/>
                <w:szCs w:val="24"/>
                <w:highlight w:val="none"/>
                <w:lang w:val="en-US" w:eastAsia="zh-CN" w:bidi="ar-SA"/>
              </w:rPr>
              <w:t>。</w:t>
            </w:r>
          </w:p>
        </w:tc>
        <w:tc>
          <w:tcPr>
            <w:tcW w:w="713" w:type="dxa"/>
          </w:tcPr>
          <w:p w14:paraId="491916F2">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4"/>
                <w:szCs w:val="24"/>
                <w:vertAlign w:val="baseline"/>
                <w:lang w:val="en-US" w:eastAsia="zh-CN"/>
              </w:rPr>
            </w:pPr>
          </w:p>
        </w:tc>
      </w:tr>
    </w:tbl>
    <w:p w14:paraId="165C4B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新宋体">
    <w:panose1 w:val="02010609030101010101"/>
    <w:charset w:val="86"/>
    <w:family w:val="auto"/>
    <w:pitch w:val="default"/>
    <w:sig w:usb0="00000003" w:usb1="288F0000" w:usb2="00000006" w:usb3="00000000" w:csb0="00040001" w:csb1="00000000"/>
  </w:font>
  <w:font w:name="方正楷体_GBK">
    <w:panose1 w:val="02000000000000000000"/>
    <w:charset w:val="86"/>
    <w:family w:val="auto"/>
    <w:pitch w:val="default"/>
    <w:sig w:usb0="A00002BF" w:usb1="38CF7CFA" w:usb2="00082016" w:usb3="00000000" w:csb0="00040001" w:csb1="00000000"/>
  </w:font>
  <w:font w:name="方正隶书_GBK">
    <w:panose1 w:val="02000000000000000000"/>
    <w:charset w:val="86"/>
    <w:family w:val="auto"/>
    <w:pitch w:val="default"/>
    <w:sig w:usb0="A00002BF" w:usb1="38CF7CFA" w:usb2="00082016" w:usb3="00000000" w:csb0="00040001" w:csb1="00000000"/>
  </w:font>
  <w:font w:name="方正黑体简体">
    <w:panose1 w:val="02000000000000000000"/>
    <w:charset w:val="86"/>
    <w:family w:val="auto"/>
    <w:pitch w:val="default"/>
    <w:sig w:usb0="A00002BF" w:usb1="184F6CFA" w:usb2="00000012" w:usb3="00000000" w:csb0="00040001"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Gungsuh">
    <w:panose1 w:val="02030600000101010101"/>
    <w:charset w:val="81"/>
    <w:family w:val="auto"/>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C6792"/>
    <w:multiLevelType w:val="singleLevel"/>
    <w:tmpl w:val="F9EC67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YTBhYjRiNWUyNjQ5MmMwZGYzZDI0MzJlZTM1MWQifQ=="/>
  </w:docVars>
  <w:rsids>
    <w:rsidRoot w:val="00000000"/>
    <w:rsid w:val="005D7ACF"/>
    <w:rsid w:val="027D42F6"/>
    <w:rsid w:val="058B3AEC"/>
    <w:rsid w:val="06A23F93"/>
    <w:rsid w:val="0B362F5C"/>
    <w:rsid w:val="104A6513"/>
    <w:rsid w:val="13F35552"/>
    <w:rsid w:val="1451260D"/>
    <w:rsid w:val="17966215"/>
    <w:rsid w:val="18244E12"/>
    <w:rsid w:val="18C12E81"/>
    <w:rsid w:val="1A226BC3"/>
    <w:rsid w:val="1B957394"/>
    <w:rsid w:val="1BBD7B55"/>
    <w:rsid w:val="1C2B15C4"/>
    <w:rsid w:val="1DDB40EC"/>
    <w:rsid w:val="1F8A30AB"/>
    <w:rsid w:val="213E0DD7"/>
    <w:rsid w:val="2556017A"/>
    <w:rsid w:val="274F6289"/>
    <w:rsid w:val="29716878"/>
    <w:rsid w:val="31C476BD"/>
    <w:rsid w:val="344621CB"/>
    <w:rsid w:val="35054E46"/>
    <w:rsid w:val="36FC6348"/>
    <w:rsid w:val="37E54270"/>
    <w:rsid w:val="389E5937"/>
    <w:rsid w:val="38BB67C5"/>
    <w:rsid w:val="3CDE5D70"/>
    <w:rsid w:val="3D170815"/>
    <w:rsid w:val="43993A13"/>
    <w:rsid w:val="44B73373"/>
    <w:rsid w:val="45C94918"/>
    <w:rsid w:val="469F0639"/>
    <w:rsid w:val="48322A9F"/>
    <w:rsid w:val="4AD8759A"/>
    <w:rsid w:val="4DE51163"/>
    <w:rsid w:val="4E393BA3"/>
    <w:rsid w:val="4FFE0DD2"/>
    <w:rsid w:val="51A650B5"/>
    <w:rsid w:val="53310CD0"/>
    <w:rsid w:val="54493307"/>
    <w:rsid w:val="568679FA"/>
    <w:rsid w:val="57462870"/>
    <w:rsid w:val="57596A47"/>
    <w:rsid w:val="5C223A3C"/>
    <w:rsid w:val="5D6B74D4"/>
    <w:rsid w:val="613921C4"/>
    <w:rsid w:val="61995E69"/>
    <w:rsid w:val="62C73981"/>
    <w:rsid w:val="6530528B"/>
    <w:rsid w:val="69F03649"/>
    <w:rsid w:val="6C1D14F1"/>
    <w:rsid w:val="6C315F56"/>
    <w:rsid w:val="6C980686"/>
    <w:rsid w:val="6E855A6E"/>
    <w:rsid w:val="6E8B1784"/>
    <w:rsid w:val="6F3F4592"/>
    <w:rsid w:val="6FB159B9"/>
    <w:rsid w:val="75D457D1"/>
    <w:rsid w:val="788C0453"/>
    <w:rsid w:val="7A895206"/>
    <w:rsid w:val="7ADA1347"/>
    <w:rsid w:val="7D386E57"/>
    <w:rsid w:val="7F03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szCs w:val="24"/>
    </w:r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w:basedOn w:val="1"/>
    <w:qFormat/>
    <w:uiPriority w:val="0"/>
    <w:pPr>
      <w:spacing w:line="360" w:lineRule="auto"/>
      <w:ind w:firstLine="482"/>
      <w:jc w:val="left"/>
    </w:pPr>
    <w:rPr>
      <w:rFonts w:ascii="宋体" w:hAnsi="宋体" w:eastAsia="宋体" w:cs="Times New Roman"/>
      <w:kern w:val="0"/>
      <w:sz w:val="24"/>
      <w:szCs w:val="20"/>
      <w:lang w:val="zh-CN"/>
    </w:rPr>
  </w:style>
  <w:style w:type="paragraph" w:customStyle="1" w:styleId="9">
    <w:name w:val="BodyText"/>
    <w:qFormat/>
    <w:uiPriority w:val="0"/>
    <w:pPr>
      <w:spacing w:after="120"/>
    </w:pPr>
    <w:rPr>
      <w:rFonts w:ascii="Times New Roman" w:hAnsi="Times New Roman" w:cs="Times New Roman" w:eastAsiaTheme="minorEastAsia"/>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2078</Words>
  <Characters>2155</Characters>
  <Lines>0</Lines>
  <Paragraphs>0</Paragraphs>
  <TotalTime>32</TotalTime>
  <ScaleCrop>false</ScaleCrop>
  <LinksUpToDate>false</LinksUpToDate>
  <CharactersWithSpaces>2155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2023-11-20T02:17:00Z</dcterms:created>
  <dc:creator>华为</dc:creator>
  <cp:lastModifiedBy>WPS_911694258</cp:lastModifiedBy>
  <cp:lastPrinted>2023-11-21T07:39:00Z</cp:lastPrinted>
  <dcterms:modified xsi:type="dcterms:W3CDTF">2024-11-27T00:59:27Z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B20CA355C1644D2EB967B21287572DC1_13</vt:lpwstr>
  </property>
</Properties>
</file>