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FA6217">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大邑县人民医院</w:t>
      </w:r>
    </w:p>
    <w:p w14:paraId="2AE8FC87">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2025年度窗帘、隔帘等零星安装服务采购项目</w:t>
      </w:r>
    </w:p>
    <w:p w14:paraId="45447E0A">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b/>
          <w:bCs/>
          <w:sz w:val="32"/>
          <w:szCs w:val="32"/>
          <w:vertAlign w:val="baseline"/>
          <w:lang w:val="en-US" w:eastAsia="zh-CN"/>
        </w:rPr>
      </w:pPr>
      <w:r>
        <w:rPr>
          <w:rFonts w:hint="eastAsia" w:ascii="宋体" w:hAnsi="宋体" w:eastAsia="宋体" w:cs="宋体"/>
          <w:b/>
          <w:bCs/>
          <w:sz w:val="32"/>
          <w:szCs w:val="32"/>
          <w:vertAlign w:val="baseline"/>
          <w:lang w:val="en-US" w:eastAsia="zh-CN"/>
        </w:rPr>
        <w:t>比选</w:t>
      </w:r>
      <w:r>
        <w:rPr>
          <w:rFonts w:hint="eastAsia" w:ascii="宋体" w:hAnsi="宋体" w:eastAsia="宋体" w:cs="宋体"/>
          <w:b/>
          <w:bCs/>
          <w:sz w:val="32"/>
          <w:szCs w:val="32"/>
          <w:vertAlign w:val="baseline"/>
          <w:lang w:eastAsia="zh-CN"/>
        </w:rPr>
        <w:t>文件</w:t>
      </w:r>
    </w:p>
    <w:p w14:paraId="4624B81F">
      <w:pPr>
        <w:pStyle w:val="2"/>
        <w:rPr>
          <w:rFonts w:hint="eastAsia"/>
          <w:lang w:eastAsia="zh-CN"/>
        </w:rPr>
      </w:pPr>
    </w:p>
    <w:p w14:paraId="0EACA416">
      <w:pPr>
        <w:keepNext w:val="0"/>
        <w:keepLines w:val="0"/>
        <w:pageBreakBefore w:val="0"/>
        <w:widowControl w:val="0"/>
        <w:kinsoku/>
        <w:wordWrap/>
        <w:overflowPunct/>
        <w:topLinePunct w:val="0"/>
        <w:autoSpaceDE/>
        <w:autoSpaceDN/>
        <w:bidi w:val="0"/>
        <w:adjustRightInd/>
        <w:snapToGrid/>
        <w:spacing w:after="0" w:line="360" w:lineRule="auto"/>
        <w:ind w:left="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一、项目名称：</w:t>
      </w:r>
      <w:r>
        <w:rPr>
          <w:rFonts w:hint="eastAsia" w:ascii="宋体" w:hAnsi="宋体" w:eastAsia="宋体" w:cs="宋体"/>
          <w:b/>
          <w:bCs/>
          <w:sz w:val="24"/>
          <w:szCs w:val="24"/>
          <w:u w:val="single"/>
          <w:lang w:val="en-US" w:eastAsia="zh-CN"/>
        </w:rPr>
        <w:t>2025年度窗帘、隔帘等零星安装服务</w:t>
      </w:r>
      <w:r>
        <w:rPr>
          <w:rFonts w:hint="eastAsia" w:ascii="宋体" w:hAnsi="宋体" w:eastAsia="宋体" w:cs="宋体"/>
          <w:b/>
          <w:bCs/>
          <w:sz w:val="24"/>
          <w:szCs w:val="24"/>
          <w:u w:val="single"/>
        </w:rPr>
        <w:t>采购项目</w:t>
      </w:r>
    </w:p>
    <w:p w14:paraId="2D827B41">
      <w:pPr>
        <w:pageBreakBefore w:val="0"/>
        <w:widowControl w:val="0"/>
        <w:kinsoku/>
        <w:wordWrap/>
        <w:overflowPunct/>
        <w:topLinePunct w:val="0"/>
        <w:autoSpaceDE/>
        <w:autoSpaceDN/>
        <w:bidi w:val="0"/>
        <w:adjustRightInd/>
        <w:snapToGrid/>
        <w:spacing w:after="0" w:line="360" w:lineRule="auto"/>
        <w:ind w:left="0"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二、项目预算：45000元</w:t>
      </w:r>
      <w:bookmarkStart w:id="0" w:name="_GoBack"/>
      <w:bookmarkEnd w:id="0"/>
    </w:p>
    <w:p w14:paraId="0F85566D">
      <w:pPr>
        <w:pStyle w:val="3"/>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三、产品清单</w:t>
      </w:r>
    </w:p>
    <w:tbl>
      <w:tblPr>
        <w:tblStyle w:val="8"/>
        <w:tblW w:w="8212" w:type="dxa"/>
        <w:tblInd w:w="66" w:type="dxa"/>
        <w:tblLayout w:type="fixed"/>
        <w:tblCellMar>
          <w:top w:w="0" w:type="dxa"/>
          <w:left w:w="108" w:type="dxa"/>
          <w:bottom w:w="0" w:type="dxa"/>
          <w:right w:w="108" w:type="dxa"/>
        </w:tblCellMar>
      </w:tblPr>
      <w:tblGrid>
        <w:gridCol w:w="722"/>
        <w:gridCol w:w="1625"/>
        <w:gridCol w:w="1350"/>
        <w:gridCol w:w="990"/>
        <w:gridCol w:w="990"/>
        <w:gridCol w:w="1245"/>
        <w:gridCol w:w="1290"/>
      </w:tblGrid>
      <w:tr w14:paraId="00304C8B">
        <w:tblPrEx>
          <w:tblCellMar>
            <w:top w:w="0" w:type="dxa"/>
            <w:left w:w="108" w:type="dxa"/>
            <w:bottom w:w="0" w:type="dxa"/>
            <w:right w:w="108" w:type="dxa"/>
          </w:tblCellMar>
        </w:tblPrEx>
        <w:trPr>
          <w:trHeight w:val="1135" w:hRule="atLeast"/>
        </w:trPr>
        <w:tc>
          <w:tcPr>
            <w:tcW w:w="722" w:type="dxa"/>
            <w:tcBorders>
              <w:top w:val="single" w:color="auto" w:sz="4" w:space="0"/>
              <w:left w:val="single" w:color="auto" w:sz="4" w:space="0"/>
              <w:bottom w:val="single" w:color="auto" w:sz="4" w:space="0"/>
              <w:right w:val="single" w:color="auto" w:sz="4" w:space="0"/>
            </w:tcBorders>
            <w:shd w:val="clear" w:color="000000" w:fill="FFFFFF"/>
            <w:vAlign w:val="center"/>
          </w:tcPr>
          <w:p w14:paraId="37CA0AEB">
            <w:pPr>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625" w:type="dxa"/>
            <w:tcBorders>
              <w:top w:val="single" w:color="auto" w:sz="4" w:space="0"/>
              <w:left w:val="nil"/>
              <w:bottom w:val="single" w:color="auto" w:sz="4" w:space="0"/>
              <w:right w:val="single" w:color="auto" w:sz="4" w:space="0"/>
            </w:tcBorders>
            <w:shd w:val="clear" w:color="000000" w:fill="FFFFFF"/>
            <w:vAlign w:val="center"/>
          </w:tcPr>
          <w:p w14:paraId="0C9CD16D">
            <w:pPr>
              <w:jc w:val="center"/>
              <w:rPr>
                <w:rFonts w:hint="eastAsia" w:ascii="宋体" w:hAnsi="宋体" w:eastAsia="宋体" w:cs="宋体"/>
                <w:b/>
                <w:sz w:val="24"/>
                <w:szCs w:val="24"/>
              </w:rPr>
            </w:pPr>
            <w:r>
              <w:rPr>
                <w:rFonts w:hint="eastAsia" w:ascii="宋体" w:hAnsi="宋体" w:eastAsia="宋体" w:cs="宋体"/>
                <w:b/>
                <w:sz w:val="24"/>
                <w:szCs w:val="24"/>
              </w:rPr>
              <w:t>标的名称</w:t>
            </w:r>
          </w:p>
        </w:tc>
        <w:tc>
          <w:tcPr>
            <w:tcW w:w="1350" w:type="dxa"/>
            <w:tcBorders>
              <w:top w:val="single" w:color="auto" w:sz="4" w:space="0"/>
              <w:left w:val="nil"/>
              <w:bottom w:val="single" w:color="auto" w:sz="4" w:space="0"/>
              <w:right w:val="single" w:color="auto" w:sz="4" w:space="0"/>
            </w:tcBorders>
            <w:shd w:val="clear" w:color="000000" w:fill="FFFFFF"/>
            <w:vAlign w:val="center"/>
          </w:tcPr>
          <w:p w14:paraId="09B498FB">
            <w:pPr>
              <w:jc w:val="center"/>
              <w:rPr>
                <w:rFonts w:hint="eastAsia" w:ascii="宋体" w:hAnsi="宋体" w:eastAsia="宋体" w:cs="宋体"/>
                <w:b/>
                <w:sz w:val="24"/>
                <w:szCs w:val="24"/>
              </w:rPr>
            </w:pPr>
            <w:r>
              <w:rPr>
                <w:rFonts w:hint="eastAsia" w:ascii="宋体" w:hAnsi="宋体" w:eastAsia="宋体" w:cs="宋体"/>
                <w:b/>
                <w:sz w:val="24"/>
                <w:szCs w:val="24"/>
              </w:rPr>
              <w:t>规格/型号</w:t>
            </w:r>
          </w:p>
        </w:tc>
        <w:tc>
          <w:tcPr>
            <w:tcW w:w="990" w:type="dxa"/>
            <w:tcBorders>
              <w:top w:val="single" w:color="auto" w:sz="4" w:space="0"/>
              <w:left w:val="nil"/>
              <w:bottom w:val="single" w:color="auto" w:sz="4" w:space="0"/>
              <w:right w:val="single" w:color="auto" w:sz="4" w:space="0"/>
            </w:tcBorders>
            <w:shd w:val="clear" w:color="000000" w:fill="FFFFFF"/>
            <w:vAlign w:val="center"/>
          </w:tcPr>
          <w:p w14:paraId="5CCD8D12">
            <w:pPr>
              <w:jc w:val="center"/>
              <w:rPr>
                <w:rFonts w:hint="eastAsia" w:ascii="宋体" w:hAnsi="宋体" w:eastAsia="宋体" w:cs="宋体"/>
                <w:b/>
                <w:sz w:val="24"/>
                <w:szCs w:val="24"/>
              </w:rPr>
            </w:pPr>
            <w:r>
              <w:rPr>
                <w:rFonts w:hint="eastAsia" w:ascii="宋体" w:hAnsi="宋体" w:eastAsia="宋体" w:cs="宋体"/>
                <w:b/>
                <w:sz w:val="24"/>
                <w:szCs w:val="24"/>
              </w:rPr>
              <w:t>数量</w:t>
            </w:r>
          </w:p>
        </w:tc>
        <w:tc>
          <w:tcPr>
            <w:tcW w:w="990" w:type="dxa"/>
            <w:tcBorders>
              <w:top w:val="single" w:color="auto" w:sz="4" w:space="0"/>
              <w:left w:val="nil"/>
              <w:bottom w:val="single" w:color="auto" w:sz="4" w:space="0"/>
              <w:right w:val="single" w:color="auto" w:sz="4" w:space="0"/>
            </w:tcBorders>
            <w:shd w:val="clear" w:color="000000" w:fill="FFFFFF"/>
            <w:vAlign w:val="center"/>
          </w:tcPr>
          <w:p w14:paraId="64A1CA40">
            <w:pPr>
              <w:jc w:val="center"/>
              <w:rPr>
                <w:rFonts w:hint="eastAsia" w:ascii="宋体" w:hAnsi="宋体" w:eastAsia="宋体" w:cs="宋体"/>
                <w:b/>
                <w:sz w:val="24"/>
                <w:szCs w:val="24"/>
              </w:rPr>
            </w:pPr>
            <w:r>
              <w:rPr>
                <w:rFonts w:hint="eastAsia" w:ascii="宋体" w:hAnsi="宋体" w:eastAsia="宋体" w:cs="宋体"/>
                <w:b/>
                <w:sz w:val="24"/>
                <w:szCs w:val="24"/>
              </w:rPr>
              <w:t>单位</w:t>
            </w:r>
          </w:p>
        </w:tc>
        <w:tc>
          <w:tcPr>
            <w:tcW w:w="1245" w:type="dxa"/>
            <w:tcBorders>
              <w:top w:val="single" w:color="auto" w:sz="4" w:space="0"/>
              <w:left w:val="nil"/>
              <w:bottom w:val="single" w:color="auto" w:sz="4" w:space="0"/>
              <w:right w:val="single" w:color="auto" w:sz="4" w:space="0"/>
            </w:tcBorders>
            <w:shd w:val="clear" w:color="000000" w:fill="FFFFFF"/>
            <w:vAlign w:val="center"/>
          </w:tcPr>
          <w:p w14:paraId="1132A9D7">
            <w:pPr>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单价</w:t>
            </w:r>
            <w:r>
              <w:rPr>
                <w:rFonts w:hint="eastAsia" w:ascii="宋体" w:hAnsi="宋体" w:eastAsia="宋体" w:cs="宋体"/>
                <w:b/>
                <w:sz w:val="24"/>
                <w:szCs w:val="24"/>
                <w:lang w:val="en-US" w:eastAsia="zh-CN"/>
              </w:rPr>
              <w:t>限价</w:t>
            </w:r>
            <w:r>
              <w:rPr>
                <w:rFonts w:hint="eastAsia" w:ascii="宋体" w:hAnsi="宋体" w:eastAsia="宋体" w:cs="宋体"/>
                <w:b/>
                <w:sz w:val="24"/>
                <w:szCs w:val="24"/>
                <w:lang w:eastAsia="zh-CN"/>
              </w:rPr>
              <w:t>（元）</w:t>
            </w:r>
          </w:p>
        </w:tc>
        <w:tc>
          <w:tcPr>
            <w:tcW w:w="1290" w:type="dxa"/>
            <w:tcBorders>
              <w:top w:val="single" w:color="auto" w:sz="4" w:space="0"/>
              <w:left w:val="nil"/>
              <w:bottom w:val="single" w:color="auto" w:sz="4" w:space="0"/>
              <w:right w:val="single" w:color="auto" w:sz="4" w:space="0"/>
            </w:tcBorders>
            <w:shd w:val="clear" w:color="000000" w:fill="FFFFFF"/>
            <w:vAlign w:val="center"/>
          </w:tcPr>
          <w:p w14:paraId="544CC7C0">
            <w:pPr>
              <w:jc w:val="center"/>
              <w:rPr>
                <w:rFonts w:hint="eastAsia" w:ascii="宋体" w:hAnsi="宋体" w:eastAsia="宋体" w:cs="宋体"/>
                <w:b/>
                <w:sz w:val="24"/>
                <w:szCs w:val="24"/>
                <w:lang w:eastAsia="zh-CN"/>
              </w:rPr>
            </w:pPr>
            <w:r>
              <w:rPr>
                <w:rFonts w:hint="eastAsia" w:ascii="宋体" w:hAnsi="宋体" w:eastAsia="宋体" w:cs="宋体"/>
                <w:b/>
                <w:sz w:val="24"/>
                <w:szCs w:val="24"/>
                <w:lang w:eastAsia="zh-CN"/>
              </w:rPr>
              <w:t>备注</w:t>
            </w:r>
          </w:p>
        </w:tc>
      </w:tr>
      <w:tr w14:paraId="621F8FE1">
        <w:tblPrEx>
          <w:tblCellMar>
            <w:top w:w="0" w:type="dxa"/>
            <w:left w:w="108" w:type="dxa"/>
            <w:bottom w:w="0" w:type="dxa"/>
            <w:right w:w="108" w:type="dxa"/>
          </w:tblCellMar>
        </w:tblPrEx>
        <w:trPr>
          <w:trHeight w:val="557" w:hRule="atLeast"/>
        </w:trPr>
        <w:tc>
          <w:tcPr>
            <w:tcW w:w="722" w:type="dxa"/>
            <w:tcBorders>
              <w:top w:val="nil"/>
              <w:left w:val="single" w:color="auto" w:sz="4" w:space="0"/>
              <w:bottom w:val="single" w:color="auto" w:sz="4" w:space="0"/>
              <w:right w:val="single" w:color="auto" w:sz="4" w:space="0"/>
            </w:tcBorders>
            <w:shd w:val="clear" w:color="000000" w:fill="FFFFFF"/>
            <w:vAlign w:val="center"/>
          </w:tcPr>
          <w:p w14:paraId="3924772F">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w:t>
            </w:r>
          </w:p>
        </w:tc>
        <w:tc>
          <w:tcPr>
            <w:tcW w:w="1625" w:type="dxa"/>
            <w:tcBorders>
              <w:top w:val="nil"/>
              <w:left w:val="nil"/>
              <w:bottom w:val="single" w:color="auto" w:sz="4" w:space="0"/>
              <w:right w:val="single" w:color="auto" w:sz="4" w:space="0"/>
            </w:tcBorders>
            <w:shd w:val="clear" w:color="000000" w:fill="FFFFFF"/>
            <w:vAlign w:val="center"/>
          </w:tcPr>
          <w:p w14:paraId="50852A3C">
            <w:pPr>
              <w:jc w:val="center"/>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窗帘-普通</w:t>
            </w:r>
          </w:p>
        </w:tc>
        <w:tc>
          <w:tcPr>
            <w:tcW w:w="1350" w:type="dxa"/>
            <w:tcBorders>
              <w:top w:val="nil"/>
              <w:left w:val="nil"/>
              <w:bottom w:val="single" w:color="auto" w:sz="4" w:space="0"/>
              <w:right w:val="single" w:color="auto" w:sz="4" w:space="0"/>
            </w:tcBorders>
            <w:shd w:val="clear" w:color="000000" w:fill="FFFFFF"/>
            <w:vAlign w:val="center"/>
          </w:tcPr>
          <w:p w14:paraId="40D23CEB">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单面麻</w:t>
            </w:r>
          </w:p>
        </w:tc>
        <w:tc>
          <w:tcPr>
            <w:tcW w:w="990" w:type="dxa"/>
            <w:tcBorders>
              <w:top w:val="nil"/>
              <w:left w:val="nil"/>
              <w:bottom w:val="single" w:color="auto" w:sz="4" w:space="0"/>
              <w:right w:val="single" w:color="auto" w:sz="4" w:space="0"/>
            </w:tcBorders>
            <w:shd w:val="clear" w:color="000000" w:fill="FFFFFF"/>
            <w:vAlign w:val="center"/>
          </w:tcPr>
          <w:p w14:paraId="476F6C9B">
            <w:pPr>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w:t>
            </w:r>
          </w:p>
        </w:tc>
        <w:tc>
          <w:tcPr>
            <w:tcW w:w="990" w:type="dxa"/>
            <w:tcBorders>
              <w:top w:val="nil"/>
              <w:left w:val="nil"/>
              <w:bottom w:val="single" w:color="auto" w:sz="4" w:space="0"/>
              <w:right w:val="single" w:color="auto" w:sz="4" w:space="0"/>
            </w:tcBorders>
            <w:shd w:val="clear" w:color="000000" w:fill="FFFFFF"/>
            <w:vAlign w:val="center"/>
          </w:tcPr>
          <w:p w14:paraId="6D82C394">
            <w:pPr>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米</w:t>
            </w:r>
          </w:p>
        </w:tc>
        <w:tc>
          <w:tcPr>
            <w:tcW w:w="1245" w:type="dxa"/>
            <w:tcBorders>
              <w:top w:val="nil"/>
              <w:left w:val="nil"/>
              <w:bottom w:val="single" w:color="auto" w:sz="4" w:space="0"/>
              <w:right w:val="single" w:color="auto" w:sz="4" w:space="0"/>
            </w:tcBorders>
            <w:shd w:val="clear" w:color="000000" w:fill="FFFFFF"/>
            <w:vAlign w:val="center"/>
          </w:tcPr>
          <w:p w14:paraId="4241D883">
            <w:pPr>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70.00</w:t>
            </w:r>
          </w:p>
        </w:tc>
        <w:tc>
          <w:tcPr>
            <w:tcW w:w="1290" w:type="dxa"/>
            <w:tcBorders>
              <w:top w:val="nil"/>
              <w:left w:val="nil"/>
              <w:bottom w:val="single" w:color="auto" w:sz="4" w:space="0"/>
              <w:right w:val="single" w:color="auto" w:sz="4" w:space="0"/>
            </w:tcBorders>
            <w:shd w:val="clear" w:color="000000" w:fill="FFFFFF"/>
            <w:vAlign w:val="center"/>
          </w:tcPr>
          <w:p w14:paraId="4A1A0F93">
            <w:pPr>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国标</w:t>
            </w:r>
          </w:p>
        </w:tc>
      </w:tr>
      <w:tr w14:paraId="1D0B8F15">
        <w:tblPrEx>
          <w:tblCellMar>
            <w:top w:w="0" w:type="dxa"/>
            <w:left w:w="108" w:type="dxa"/>
            <w:bottom w:w="0" w:type="dxa"/>
            <w:right w:w="108" w:type="dxa"/>
          </w:tblCellMar>
        </w:tblPrEx>
        <w:trPr>
          <w:trHeight w:val="715" w:hRule="atLeast"/>
        </w:trPr>
        <w:tc>
          <w:tcPr>
            <w:tcW w:w="722" w:type="dxa"/>
            <w:tcBorders>
              <w:top w:val="single" w:color="auto" w:sz="4" w:space="0"/>
              <w:left w:val="single" w:color="auto" w:sz="4" w:space="0"/>
              <w:bottom w:val="single" w:color="auto" w:sz="4" w:space="0"/>
              <w:right w:val="single" w:color="auto" w:sz="4" w:space="0"/>
            </w:tcBorders>
            <w:shd w:val="clear" w:color="000000" w:fill="FFFFFF"/>
            <w:vAlign w:val="center"/>
          </w:tcPr>
          <w:p w14:paraId="005BDA21">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p>
        </w:tc>
        <w:tc>
          <w:tcPr>
            <w:tcW w:w="1625" w:type="dxa"/>
            <w:tcBorders>
              <w:top w:val="single" w:color="auto" w:sz="4" w:space="0"/>
              <w:left w:val="single" w:color="auto" w:sz="4" w:space="0"/>
              <w:bottom w:val="single" w:color="auto" w:sz="4" w:space="0"/>
              <w:right w:val="single" w:color="auto" w:sz="4" w:space="0"/>
            </w:tcBorders>
            <w:shd w:val="clear" w:color="000000" w:fill="FFFFFF"/>
            <w:vAlign w:val="center"/>
          </w:tcPr>
          <w:p w14:paraId="1CE54BA7">
            <w:pPr>
              <w:jc w:val="center"/>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窗帘-避光</w:t>
            </w:r>
          </w:p>
        </w:tc>
        <w:tc>
          <w:tcPr>
            <w:tcW w:w="1350" w:type="dxa"/>
            <w:tcBorders>
              <w:top w:val="single" w:color="auto" w:sz="4" w:space="0"/>
              <w:left w:val="single" w:color="auto" w:sz="4" w:space="0"/>
              <w:bottom w:val="single" w:color="auto" w:sz="4" w:space="0"/>
              <w:right w:val="single" w:color="auto" w:sz="4" w:space="0"/>
            </w:tcBorders>
            <w:shd w:val="clear" w:color="000000" w:fill="FFFFFF"/>
            <w:vAlign w:val="center"/>
          </w:tcPr>
          <w:p w14:paraId="2368F927">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双面麻</w:t>
            </w:r>
          </w:p>
        </w:tc>
        <w:tc>
          <w:tcPr>
            <w:tcW w:w="990" w:type="dxa"/>
            <w:tcBorders>
              <w:top w:val="single" w:color="auto" w:sz="4" w:space="0"/>
              <w:left w:val="single" w:color="auto" w:sz="4" w:space="0"/>
              <w:bottom w:val="single" w:color="auto" w:sz="4" w:space="0"/>
              <w:right w:val="single" w:color="auto" w:sz="4" w:space="0"/>
            </w:tcBorders>
            <w:shd w:val="clear" w:color="000000" w:fill="FFFFFF"/>
            <w:vAlign w:val="center"/>
          </w:tcPr>
          <w:p w14:paraId="3FF02DAB">
            <w:pPr>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w:t>
            </w:r>
          </w:p>
        </w:tc>
        <w:tc>
          <w:tcPr>
            <w:tcW w:w="990" w:type="dxa"/>
            <w:tcBorders>
              <w:top w:val="single" w:color="auto" w:sz="4" w:space="0"/>
              <w:left w:val="single" w:color="auto" w:sz="4" w:space="0"/>
              <w:bottom w:val="single" w:color="auto" w:sz="4" w:space="0"/>
              <w:right w:val="single" w:color="auto" w:sz="4" w:space="0"/>
            </w:tcBorders>
            <w:shd w:val="clear" w:color="000000" w:fill="FFFFFF"/>
            <w:vAlign w:val="center"/>
          </w:tcPr>
          <w:p w14:paraId="0ED209A4">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米</w:t>
            </w:r>
          </w:p>
        </w:tc>
        <w:tc>
          <w:tcPr>
            <w:tcW w:w="1245" w:type="dxa"/>
            <w:tcBorders>
              <w:top w:val="single" w:color="auto" w:sz="4" w:space="0"/>
              <w:left w:val="single" w:color="auto" w:sz="4" w:space="0"/>
              <w:bottom w:val="single" w:color="auto" w:sz="4" w:space="0"/>
              <w:right w:val="single" w:color="auto" w:sz="4" w:space="0"/>
            </w:tcBorders>
            <w:shd w:val="clear" w:color="000000" w:fill="FFFFFF"/>
            <w:vAlign w:val="center"/>
          </w:tcPr>
          <w:p w14:paraId="4AF771C0">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110.00</w:t>
            </w:r>
          </w:p>
        </w:tc>
        <w:tc>
          <w:tcPr>
            <w:tcW w:w="1290" w:type="dxa"/>
            <w:tcBorders>
              <w:top w:val="single" w:color="auto" w:sz="4" w:space="0"/>
              <w:left w:val="single" w:color="auto" w:sz="4" w:space="0"/>
              <w:bottom w:val="single" w:color="auto" w:sz="4" w:space="0"/>
              <w:right w:val="single" w:color="auto" w:sz="4" w:space="0"/>
            </w:tcBorders>
            <w:shd w:val="clear" w:color="000000" w:fill="FFFFFF"/>
            <w:vAlign w:val="center"/>
          </w:tcPr>
          <w:p w14:paraId="5AEAD862">
            <w:pPr>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国标</w:t>
            </w:r>
          </w:p>
        </w:tc>
      </w:tr>
      <w:tr w14:paraId="5E5D1F8D">
        <w:tblPrEx>
          <w:tblCellMar>
            <w:top w:w="0" w:type="dxa"/>
            <w:left w:w="108" w:type="dxa"/>
            <w:bottom w:w="0" w:type="dxa"/>
            <w:right w:w="108" w:type="dxa"/>
          </w:tblCellMar>
        </w:tblPrEx>
        <w:trPr>
          <w:trHeight w:val="715" w:hRule="atLeast"/>
        </w:trPr>
        <w:tc>
          <w:tcPr>
            <w:tcW w:w="722" w:type="dxa"/>
            <w:tcBorders>
              <w:top w:val="single" w:color="auto" w:sz="4" w:space="0"/>
              <w:left w:val="single" w:color="auto" w:sz="4" w:space="0"/>
              <w:bottom w:val="single" w:color="auto" w:sz="4" w:space="0"/>
              <w:right w:val="single" w:color="auto" w:sz="4" w:space="0"/>
            </w:tcBorders>
            <w:shd w:val="clear" w:color="000000" w:fill="FFFFFF"/>
            <w:vAlign w:val="center"/>
          </w:tcPr>
          <w:p w14:paraId="3B4FD193">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w:t>
            </w:r>
          </w:p>
        </w:tc>
        <w:tc>
          <w:tcPr>
            <w:tcW w:w="1625" w:type="dxa"/>
            <w:tcBorders>
              <w:top w:val="single" w:color="auto" w:sz="4" w:space="0"/>
              <w:left w:val="single" w:color="auto" w:sz="4" w:space="0"/>
              <w:bottom w:val="single" w:color="auto" w:sz="4" w:space="0"/>
              <w:right w:val="single" w:color="auto" w:sz="4" w:space="0"/>
            </w:tcBorders>
            <w:shd w:val="clear" w:color="000000" w:fill="FFFFFF"/>
            <w:vAlign w:val="center"/>
          </w:tcPr>
          <w:p w14:paraId="3BEEB129">
            <w:pPr>
              <w:jc w:val="center"/>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轨道</w:t>
            </w:r>
          </w:p>
        </w:tc>
        <w:tc>
          <w:tcPr>
            <w:tcW w:w="1350" w:type="dxa"/>
            <w:tcBorders>
              <w:top w:val="single" w:color="auto" w:sz="4" w:space="0"/>
              <w:left w:val="single" w:color="auto" w:sz="4" w:space="0"/>
              <w:bottom w:val="single" w:color="auto" w:sz="4" w:space="0"/>
              <w:right w:val="single" w:color="auto" w:sz="4" w:space="0"/>
            </w:tcBorders>
            <w:shd w:val="clear" w:color="000000" w:fill="FFFFFF"/>
            <w:vAlign w:val="center"/>
          </w:tcPr>
          <w:p w14:paraId="30B5CA72">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铝合金</w:t>
            </w:r>
          </w:p>
        </w:tc>
        <w:tc>
          <w:tcPr>
            <w:tcW w:w="990" w:type="dxa"/>
            <w:tcBorders>
              <w:top w:val="single" w:color="auto" w:sz="4" w:space="0"/>
              <w:left w:val="single" w:color="auto" w:sz="4" w:space="0"/>
              <w:bottom w:val="single" w:color="auto" w:sz="4" w:space="0"/>
              <w:right w:val="single" w:color="auto" w:sz="4" w:space="0"/>
            </w:tcBorders>
            <w:shd w:val="clear" w:color="000000" w:fill="FFFFFF"/>
            <w:vAlign w:val="center"/>
          </w:tcPr>
          <w:p w14:paraId="56C1661B">
            <w:pPr>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w:t>
            </w:r>
          </w:p>
        </w:tc>
        <w:tc>
          <w:tcPr>
            <w:tcW w:w="990" w:type="dxa"/>
            <w:tcBorders>
              <w:top w:val="single" w:color="auto" w:sz="4" w:space="0"/>
              <w:left w:val="single" w:color="auto" w:sz="4" w:space="0"/>
              <w:bottom w:val="single" w:color="auto" w:sz="4" w:space="0"/>
              <w:right w:val="single" w:color="auto" w:sz="4" w:space="0"/>
            </w:tcBorders>
            <w:shd w:val="clear" w:color="000000" w:fill="FFFFFF"/>
            <w:vAlign w:val="center"/>
          </w:tcPr>
          <w:p w14:paraId="6B6763F5">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米</w:t>
            </w:r>
          </w:p>
        </w:tc>
        <w:tc>
          <w:tcPr>
            <w:tcW w:w="1245" w:type="dxa"/>
            <w:tcBorders>
              <w:top w:val="single" w:color="auto" w:sz="4" w:space="0"/>
              <w:left w:val="single" w:color="auto" w:sz="4" w:space="0"/>
              <w:bottom w:val="single" w:color="auto" w:sz="4" w:space="0"/>
              <w:right w:val="single" w:color="auto" w:sz="4" w:space="0"/>
            </w:tcBorders>
            <w:shd w:val="clear" w:color="000000" w:fill="FFFFFF"/>
            <w:vAlign w:val="center"/>
          </w:tcPr>
          <w:p w14:paraId="43A2BB79">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25.00</w:t>
            </w:r>
          </w:p>
        </w:tc>
        <w:tc>
          <w:tcPr>
            <w:tcW w:w="1290" w:type="dxa"/>
            <w:tcBorders>
              <w:top w:val="single" w:color="auto" w:sz="4" w:space="0"/>
              <w:left w:val="single" w:color="auto" w:sz="4" w:space="0"/>
              <w:bottom w:val="single" w:color="auto" w:sz="4" w:space="0"/>
              <w:right w:val="single" w:color="auto" w:sz="4" w:space="0"/>
            </w:tcBorders>
            <w:shd w:val="clear" w:color="000000" w:fill="FFFFFF"/>
            <w:vAlign w:val="center"/>
          </w:tcPr>
          <w:p w14:paraId="26045B8F">
            <w:pPr>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国标</w:t>
            </w:r>
          </w:p>
        </w:tc>
      </w:tr>
      <w:tr w14:paraId="4998C1B8">
        <w:tblPrEx>
          <w:tblCellMar>
            <w:top w:w="0" w:type="dxa"/>
            <w:left w:w="108" w:type="dxa"/>
            <w:bottom w:w="0" w:type="dxa"/>
            <w:right w:w="108" w:type="dxa"/>
          </w:tblCellMar>
        </w:tblPrEx>
        <w:trPr>
          <w:trHeight w:val="715" w:hRule="atLeast"/>
        </w:trPr>
        <w:tc>
          <w:tcPr>
            <w:tcW w:w="722" w:type="dxa"/>
            <w:tcBorders>
              <w:top w:val="single" w:color="auto" w:sz="4" w:space="0"/>
              <w:left w:val="single" w:color="auto" w:sz="4" w:space="0"/>
              <w:bottom w:val="single" w:color="auto" w:sz="4" w:space="0"/>
              <w:right w:val="single" w:color="auto" w:sz="4" w:space="0"/>
            </w:tcBorders>
            <w:shd w:val="clear" w:color="000000" w:fill="FFFFFF"/>
            <w:vAlign w:val="center"/>
          </w:tcPr>
          <w:p w14:paraId="2FF06A85">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w:t>
            </w:r>
          </w:p>
        </w:tc>
        <w:tc>
          <w:tcPr>
            <w:tcW w:w="1625" w:type="dxa"/>
            <w:tcBorders>
              <w:top w:val="single" w:color="auto" w:sz="4" w:space="0"/>
              <w:left w:val="single" w:color="auto" w:sz="4" w:space="0"/>
              <w:bottom w:val="single" w:color="auto" w:sz="4" w:space="0"/>
              <w:right w:val="single" w:color="auto" w:sz="4" w:space="0"/>
            </w:tcBorders>
            <w:shd w:val="clear" w:color="000000" w:fill="FFFFFF"/>
            <w:vAlign w:val="center"/>
          </w:tcPr>
          <w:p w14:paraId="775B9BB1">
            <w:pPr>
              <w:jc w:val="center"/>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门帘</w:t>
            </w:r>
          </w:p>
        </w:tc>
        <w:tc>
          <w:tcPr>
            <w:tcW w:w="1350" w:type="dxa"/>
            <w:tcBorders>
              <w:top w:val="single" w:color="auto" w:sz="4" w:space="0"/>
              <w:left w:val="single" w:color="auto" w:sz="4" w:space="0"/>
              <w:bottom w:val="single" w:color="auto" w:sz="4" w:space="0"/>
              <w:right w:val="single" w:color="auto" w:sz="4" w:space="0"/>
            </w:tcBorders>
            <w:shd w:val="clear" w:color="000000" w:fill="FFFFFF"/>
            <w:vAlign w:val="center"/>
          </w:tcPr>
          <w:p w14:paraId="6E7C2BCC">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PVC</w:t>
            </w:r>
          </w:p>
        </w:tc>
        <w:tc>
          <w:tcPr>
            <w:tcW w:w="990" w:type="dxa"/>
            <w:tcBorders>
              <w:top w:val="single" w:color="auto" w:sz="4" w:space="0"/>
              <w:left w:val="single" w:color="auto" w:sz="4" w:space="0"/>
              <w:bottom w:val="single" w:color="auto" w:sz="4" w:space="0"/>
              <w:right w:val="single" w:color="auto" w:sz="4" w:space="0"/>
            </w:tcBorders>
            <w:shd w:val="clear" w:color="000000" w:fill="FFFFFF"/>
            <w:vAlign w:val="center"/>
          </w:tcPr>
          <w:p w14:paraId="2EC6DD40">
            <w:pPr>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w:t>
            </w:r>
          </w:p>
        </w:tc>
        <w:tc>
          <w:tcPr>
            <w:tcW w:w="990" w:type="dxa"/>
            <w:tcBorders>
              <w:top w:val="single" w:color="auto" w:sz="4" w:space="0"/>
              <w:left w:val="single" w:color="auto" w:sz="4" w:space="0"/>
              <w:bottom w:val="single" w:color="auto" w:sz="4" w:space="0"/>
              <w:right w:val="single" w:color="auto" w:sz="4" w:space="0"/>
            </w:tcBorders>
            <w:shd w:val="clear" w:color="000000" w:fill="FFFFFF"/>
            <w:vAlign w:val="center"/>
          </w:tcPr>
          <w:p w14:paraId="4B2D73AB">
            <w:pPr>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平方</w:t>
            </w:r>
          </w:p>
        </w:tc>
        <w:tc>
          <w:tcPr>
            <w:tcW w:w="1245" w:type="dxa"/>
            <w:tcBorders>
              <w:top w:val="single" w:color="auto" w:sz="4" w:space="0"/>
              <w:left w:val="single" w:color="auto" w:sz="4" w:space="0"/>
              <w:bottom w:val="single" w:color="auto" w:sz="4" w:space="0"/>
              <w:right w:val="single" w:color="auto" w:sz="4" w:space="0"/>
            </w:tcBorders>
            <w:shd w:val="clear" w:color="000000" w:fill="FFFFFF"/>
            <w:vAlign w:val="center"/>
          </w:tcPr>
          <w:p w14:paraId="3A7B6B35">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120.00</w:t>
            </w:r>
          </w:p>
        </w:tc>
        <w:tc>
          <w:tcPr>
            <w:tcW w:w="1290" w:type="dxa"/>
            <w:tcBorders>
              <w:top w:val="single" w:color="auto" w:sz="4" w:space="0"/>
              <w:left w:val="single" w:color="auto" w:sz="4" w:space="0"/>
              <w:bottom w:val="single" w:color="auto" w:sz="4" w:space="0"/>
              <w:right w:val="single" w:color="auto" w:sz="4" w:space="0"/>
            </w:tcBorders>
            <w:shd w:val="clear" w:color="000000" w:fill="FFFFFF"/>
            <w:vAlign w:val="center"/>
          </w:tcPr>
          <w:p w14:paraId="6C41DCA8">
            <w:pPr>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国标</w:t>
            </w:r>
          </w:p>
        </w:tc>
      </w:tr>
      <w:tr w14:paraId="43E7A43F">
        <w:tblPrEx>
          <w:tblCellMar>
            <w:top w:w="0" w:type="dxa"/>
            <w:left w:w="108" w:type="dxa"/>
            <w:bottom w:w="0" w:type="dxa"/>
            <w:right w:w="108" w:type="dxa"/>
          </w:tblCellMar>
        </w:tblPrEx>
        <w:trPr>
          <w:trHeight w:val="715" w:hRule="atLeast"/>
        </w:trPr>
        <w:tc>
          <w:tcPr>
            <w:tcW w:w="722" w:type="dxa"/>
            <w:tcBorders>
              <w:top w:val="single" w:color="auto" w:sz="4" w:space="0"/>
              <w:left w:val="single" w:color="auto" w:sz="4" w:space="0"/>
              <w:bottom w:val="single" w:color="auto" w:sz="4" w:space="0"/>
              <w:right w:val="single" w:color="auto" w:sz="4" w:space="0"/>
            </w:tcBorders>
            <w:shd w:val="clear" w:color="000000" w:fill="FFFFFF"/>
            <w:vAlign w:val="center"/>
          </w:tcPr>
          <w:p w14:paraId="6ACFB7ED">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w:t>
            </w:r>
          </w:p>
        </w:tc>
        <w:tc>
          <w:tcPr>
            <w:tcW w:w="1625" w:type="dxa"/>
            <w:tcBorders>
              <w:top w:val="single" w:color="auto" w:sz="4" w:space="0"/>
              <w:left w:val="single" w:color="auto" w:sz="4" w:space="0"/>
              <w:bottom w:val="single" w:color="auto" w:sz="4" w:space="0"/>
              <w:right w:val="single" w:color="auto" w:sz="4" w:space="0"/>
            </w:tcBorders>
            <w:shd w:val="clear" w:color="000000" w:fill="FFFFFF"/>
            <w:vAlign w:val="center"/>
          </w:tcPr>
          <w:p w14:paraId="1530596C">
            <w:pPr>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百</w:t>
            </w:r>
            <w:r>
              <w:rPr>
                <w:rFonts w:hint="default" w:ascii="宋体" w:hAnsi="宋体" w:eastAsia="宋体" w:cs="宋体"/>
                <w:b w:val="0"/>
                <w:bCs/>
                <w:sz w:val="24"/>
                <w:szCs w:val="24"/>
                <w:lang w:val="en-US" w:eastAsia="zh-CN"/>
              </w:rPr>
              <w:t>叶窗帘</w:t>
            </w:r>
          </w:p>
        </w:tc>
        <w:tc>
          <w:tcPr>
            <w:tcW w:w="1350" w:type="dxa"/>
            <w:tcBorders>
              <w:top w:val="single" w:color="auto" w:sz="4" w:space="0"/>
              <w:left w:val="single" w:color="auto" w:sz="4" w:space="0"/>
              <w:bottom w:val="single" w:color="auto" w:sz="4" w:space="0"/>
              <w:right w:val="single" w:color="auto" w:sz="4" w:space="0"/>
            </w:tcBorders>
            <w:shd w:val="clear" w:color="000000" w:fill="FFFFFF"/>
            <w:vAlign w:val="center"/>
          </w:tcPr>
          <w:p w14:paraId="1C597216">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亚麻</w:t>
            </w:r>
          </w:p>
        </w:tc>
        <w:tc>
          <w:tcPr>
            <w:tcW w:w="990" w:type="dxa"/>
            <w:tcBorders>
              <w:top w:val="single" w:color="auto" w:sz="4" w:space="0"/>
              <w:left w:val="single" w:color="auto" w:sz="4" w:space="0"/>
              <w:bottom w:val="single" w:color="auto" w:sz="4" w:space="0"/>
              <w:right w:val="single" w:color="auto" w:sz="4" w:space="0"/>
            </w:tcBorders>
            <w:shd w:val="clear" w:color="000000" w:fill="FFFFFF"/>
            <w:vAlign w:val="center"/>
          </w:tcPr>
          <w:p w14:paraId="63374ABA">
            <w:pPr>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w:t>
            </w:r>
          </w:p>
        </w:tc>
        <w:tc>
          <w:tcPr>
            <w:tcW w:w="990" w:type="dxa"/>
            <w:tcBorders>
              <w:top w:val="single" w:color="auto" w:sz="4" w:space="0"/>
              <w:left w:val="single" w:color="auto" w:sz="4" w:space="0"/>
              <w:bottom w:val="single" w:color="auto" w:sz="4" w:space="0"/>
              <w:right w:val="single" w:color="auto" w:sz="4" w:space="0"/>
            </w:tcBorders>
            <w:shd w:val="clear" w:color="000000" w:fill="FFFFFF"/>
            <w:vAlign w:val="center"/>
          </w:tcPr>
          <w:p w14:paraId="5403F761">
            <w:pPr>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平方</w:t>
            </w:r>
          </w:p>
        </w:tc>
        <w:tc>
          <w:tcPr>
            <w:tcW w:w="1245" w:type="dxa"/>
            <w:tcBorders>
              <w:top w:val="single" w:color="auto" w:sz="4" w:space="0"/>
              <w:left w:val="single" w:color="auto" w:sz="4" w:space="0"/>
              <w:bottom w:val="single" w:color="auto" w:sz="4" w:space="0"/>
              <w:right w:val="single" w:color="auto" w:sz="4" w:space="0"/>
            </w:tcBorders>
            <w:shd w:val="clear" w:color="000000" w:fill="FFFFFF"/>
            <w:vAlign w:val="center"/>
          </w:tcPr>
          <w:p w14:paraId="6BA0A71D">
            <w:pPr>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280.00</w:t>
            </w:r>
          </w:p>
        </w:tc>
        <w:tc>
          <w:tcPr>
            <w:tcW w:w="1290" w:type="dxa"/>
            <w:tcBorders>
              <w:top w:val="single" w:color="auto" w:sz="4" w:space="0"/>
              <w:left w:val="single" w:color="auto" w:sz="4" w:space="0"/>
              <w:bottom w:val="single" w:color="auto" w:sz="4" w:space="0"/>
              <w:right w:val="single" w:color="auto" w:sz="4" w:space="0"/>
            </w:tcBorders>
            <w:shd w:val="clear" w:color="000000" w:fill="FFFFFF"/>
            <w:vAlign w:val="center"/>
          </w:tcPr>
          <w:p w14:paraId="623D9069">
            <w:pPr>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国标</w:t>
            </w:r>
          </w:p>
        </w:tc>
      </w:tr>
      <w:tr w14:paraId="0D96482A">
        <w:tblPrEx>
          <w:tblCellMar>
            <w:top w:w="0" w:type="dxa"/>
            <w:left w:w="108" w:type="dxa"/>
            <w:bottom w:w="0" w:type="dxa"/>
            <w:right w:w="108" w:type="dxa"/>
          </w:tblCellMar>
        </w:tblPrEx>
        <w:trPr>
          <w:trHeight w:val="715" w:hRule="atLeast"/>
        </w:trPr>
        <w:tc>
          <w:tcPr>
            <w:tcW w:w="722" w:type="dxa"/>
            <w:tcBorders>
              <w:top w:val="single" w:color="auto" w:sz="4" w:space="0"/>
              <w:left w:val="single" w:color="auto" w:sz="4" w:space="0"/>
              <w:bottom w:val="single" w:color="auto" w:sz="4" w:space="0"/>
              <w:right w:val="single" w:color="auto" w:sz="4" w:space="0"/>
            </w:tcBorders>
            <w:shd w:val="clear" w:color="000000" w:fill="FFFFFF"/>
            <w:vAlign w:val="center"/>
          </w:tcPr>
          <w:p w14:paraId="6C39887E">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w:t>
            </w:r>
          </w:p>
        </w:tc>
        <w:tc>
          <w:tcPr>
            <w:tcW w:w="1625" w:type="dxa"/>
            <w:tcBorders>
              <w:top w:val="single" w:color="auto" w:sz="4" w:space="0"/>
              <w:left w:val="single" w:color="auto" w:sz="4" w:space="0"/>
              <w:bottom w:val="single" w:color="auto" w:sz="4" w:space="0"/>
              <w:right w:val="single" w:color="auto" w:sz="4" w:space="0"/>
            </w:tcBorders>
            <w:shd w:val="clear" w:color="000000" w:fill="FFFFFF"/>
            <w:vAlign w:val="center"/>
          </w:tcPr>
          <w:p w14:paraId="5F1A3B77">
            <w:pPr>
              <w:jc w:val="center"/>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货架帘</w:t>
            </w:r>
          </w:p>
        </w:tc>
        <w:tc>
          <w:tcPr>
            <w:tcW w:w="1350" w:type="dxa"/>
            <w:tcBorders>
              <w:top w:val="single" w:color="auto" w:sz="4" w:space="0"/>
              <w:left w:val="single" w:color="auto" w:sz="4" w:space="0"/>
              <w:bottom w:val="single" w:color="auto" w:sz="4" w:space="0"/>
              <w:right w:val="single" w:color="auto" w:sz="4" w:space="0"/>
            </w:tcBorders>
            <w:shd w:val="clear" w:color="000000" w:fill="FFFFFF"/>
            <w:vAlign w:val="center"/>
          </w:tcPr>
          <w:p w14:paraId="31F560A6">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单面麻</w:t>
            </w:r>
          </w:p>
        </w:tc>
        <w:tc>
          <w:tcPr>
            <w:tcW w:w="990" w:type="dxa"/>
            <w:tcBorders>
              <w:top w:val="single" w:color="auto" w:sz="4" w:space="0"/>
              <w:left w:val="single" w:color="auto" w:sz="4" w:space="0"/>
              <w:bottom w:val="single" w:color="auto" w:sz="4" w:space="0"/>
              <w:right w:val="single" w:color="auto" w:sz="4" w:space="0"/>
            </w:tcBorders>
            <w:shd w:val="clear" w:color="000000" w:fill="FFFFFF"/>
            <w:vAlign w:val="center"/>
          </w:tcPr>
          <w:p w14:paraId="322090ED">
            <w:pPr>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w:t>
            </w:r>
          </w:p>
        </w:tc>
        <w:tc>
          <w:tcPr>
            <w:tcW w:w="990" w:type="dxa"/>
            <w:tcBorders>
              <w:top w:val="single" w:color="auto" w:sz="4" w:space="0"/>
              <w:left w:val="single" w:color="auto" w:sz="4" w:space="0"/>
              <w:bottom w:val="single" w:color="auto" w:sz="4" w:space="0"/>
              <w:right w:val="single" w:color="auto" w:sz="4" w:space="0"/>
            </w:tcBorders>
            <w:shd w:val="clear" w:color="000000" w:fill="FFFFFF"/>
            <w:vAlign w:val="center"/>
          </w:tcPr>
          <w:p w14:paraId="245A0684">
            <w:pPr>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米</w:t>
            </w:r>
          </w:p>
        </w:tc>
        <w:tc>
          <w:tcPr>
            <w:tcW w:w="1245" w:type="dxa"/>
            <w:tcBorders>
              <w:top w:val="single" w:color="auto" w:sz="4" w:space="0"/>
              <w:left w:val="single" w:color="auto" w:sz="4" w:space="0"/>
              <w:bottom w:val="single" w:color="auto" w:sz="4" w:space="0"/>
              <w:right w:val="single" w:color="auto" w:sz="4" w:space="0"/>
            </w:tcBorders>
            <w:shd w:val="clear" w:color="000000" w:fill="FFFFFF"/>
            <w:vAlign w:val="center"/>
          </w:tcPr>
          <w:p w14:paraId="4DA13315">
            <w:pPr>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70.00</w:t>
            </w:r>
          </w:p>
        </w:tc>
        <w:tc>
          <w:tcPr>
            <w:tcW w:w="1290" w:type="dxa"/>
            <w:tcBorders>
              <w:top w:val="single" w:color="auto" w:sz="4" w:space="0"/>
              <w:left w:val="single" w:color="auto" w:sz="4" w:space="0"/>
              <w:bottom w:val="single" w:color="auto" w:sz="4" w:space="0"/>
              <w:right w:val="single" w:color="auto" w:sz="4" w:space="0"/>
            </w:tcBorders>
            <w:shd w:val="clear" w:color="000000" w:fill="FFFFFF"/>
            <w:vAlign w:val="center"/>
          </w:tcPr>
          <w:p w14:paraId="53202D5B">
            <w:pPr>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国标</w:t>
            </w:r>
          </w:p>
        </w:tc>
      </w:tr>
      <w:tr w14:paraId="382EEA55">
        <w:tblPrEx>
          <w:tblCellMar>
            <w:top w:w="0" w:type="dxa"/>
            <w:left w:w="108" w:type="dxa"/>
            <w:bottom w:w="0" w:type="dxa"/>
            <w:right w:w="108" w:type="dxa"/>
          </w:tblCellMar>
        </w:tblPrEx>
        <w:trPr>
          <w:trHeight w:val="715" w:hRule="atLeast"/>
        </w:trPr>
        <w:tc>
          <w:tcPr>
            <w:tcW w:w="722" w:type="dxa"/>
            <w:tcBorders>
              <w:top w:val="single" w:color="auto" w:sz="4" w:space="0"/>
              <w:left w:val="single" w:color="auto" w:sz="4" w:space="0"/>
              <w:bottom w:val="single" w:color="auto" w:sz="4" w:space="0"/>
              <w:right w:val="single" w:color="auto" w:sz="4" w:space="0"/>
            </w:tcBorders>
            <w:shd w:val="clear" w:color="000000" w:fill="FFFFFF"/>
            <w:vAlign w:val="center"/>
          </w:tcPr>
          <w:p w14:paraId="12E6E8E9">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w:t>
            </w:r>
          </w:p>
        </w:tc>
        <w:tc>
          <w:tcPr>
            <w:tcW w:w="1625" w:type="dxa"/>
            <w:tcBorders>
              <w:top w:val="single" w:color="auto" w:sz="4" w:space="0"/>
              <w:left w:val="single" w:color="auto" w:sz="4" w:space="0"/>
              <w:bottom w:val="single" w:color="auto" w:sz="4" w:space="0"/>
              <w:right w:val="single" w:color="auto" w:sz="4" w:space="0"/>
            </w:tcBorders>
            <w:shd w:val="clear" w:color="000000" w:fill="FFFFFF"/>
            <w:vAlign w:val="center"/>
          </w:tcPr>
          <w:p w14:paraId="56142D53">
            <w:pPr>
              <w:jc w:val="center"/>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防火窗帘</w:t>
            </w:r>
          </w:p>
        </w:tc>
        <w:tc>
          <w:tcPr>
            <w:tcW w:w="1350" w:type="dxa"/>
            <w:tcBorders>
              <w:top w:val="single" w:color="auto" w:sz="4" w:space="0"/>
              <w:left w:val="single" w:color="auto" w:sz="4" w:space="0"/>
              <w:bottom w:val="single" w:color="auto" w:sz="4" w:space="0"/>
              <w:right w:val="single" w:color="auto" w:sz="4" w:space="0"/>
            </w:tcBorders>
            <w:shd w:val="clear" w:color="000000" w:fill="FFFFFF"/>
            <w:vAlign w:val="center"/>
          </w:tcPr>
          <w:p w14:paraId="718D614D">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B1阻燃材料</w:t>
            </w:r>
          </w:p>
        </w:tc>
        <w:tc>
          <w:tcPr>
            <w:tcW w:w="990" w:type="dxa"/>
            <w:tcBorders>
              <w:top w:val="single" w:color="auto" w:sz="4" w:space="0"/>
              <w:left w:val="single" w:color="auto" w:sz="4" w:space="0"/>
              <w:bottom w:val="single" w:color="auto" w:sz="4" w:space="0"/>
              <w:right w:val="single" w:color="auto" w:sz="4" w:space="0"/>
            </w:tcBorders>
            <w:shd w:val="clear" w:color="000000" w:fill="FFFFFF"/>
            <w:vAlign w:val="center"/>
          </w:tcPr>
          <w:p w14:paraId="5A70A3F6">
            <w:pPr>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w:t>
            </w:r>
          </w:p>
        </w:tc>
        <w:tc>
          <w:tcPr>
            <w:tcW w:w="990" w:type="dxa"/>
            <w:tcBorders>
              <w:top w:val="single" w:color="auto" w:sz="4" w:space="0"/>
              <w:left w:val="single" w:color="auto" w:sz="4" w:space="0"/>
              <w:bottom w:val="single" w:color="auto" w:sz="4" w:space="0"/>
              <w:right w:val="single" w:color="auto" w:sz="4" w:space="0"/>
            </w:tcBorders>
            <w:shd w:val="clear" w:color="000000" w:fill="FFFFFF"/>
            <w:vAlign w:val="center"/>
          </w:tcPr>
          <w:p w14:paraId="3BFB9A4C">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米</w:t>
            </w:r>
          </w:p>
        </w:tc>
        <w:tc>
          <w:tcPr>
            <w:tcW w:w="1245" w:type="dxa"/>
            <w:tcBorders>
              <w:top w:val="single" w:color="auto" w:sz="4" w:space="0"/>
              <w:left w:val="single" w:color="auto" w:sz="4" w:space="0"/>
              <w:bottom w:val="single" w:color="auto" w:sz="4" w:space="0"/>
              <w:right w:val="single" w:color="auto" w:sz="4" w:space="0"/>
            </w:tcBorders>
            <w:shd w:val="clear" w:color="000000" w:fill="FFFFFF"/>
            <w:vAlign w:val="center"/>
          </w:tcPr>
          <w:p w14:paraId="7D12CDAC">
            <w:pPr>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160.00</w:t>
            </w:r>
          </w:p>
        </w:tc>
        <w:tc>
          <w:tcPr>
            <w:tcW w:w="1290" w:type="dxa"/>
            <w:tcBorders>
              <w:top w:val="single" w:color="auto" w:sz="4" w:space="0"/>
              <w:left w:val="single" w:color="auto" w:sz="4" w:space="0"/>
              <w:bottom w:val="single" w:color="auto" w:sz="4" w:space="0"/>
              <w:right w:val="single" w:color="auto" w:sz="4" w:space="0"/>
            </w:tcBorders>
            <w:shd w:val="clear" w:color="000000" w:fill="FFFFFF"/>
            <w:vAlign w:val="center"/>
          </w:tcPr>
          <w:p w14:paraId="3CEA8DAA">
            <w:pPr>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国标</w:t>
            </w:r>
          </w:p>
        </w:tc>
      </w:tr>
      <w:tr w14:paraId="27B99AEF">
        <w:tblPrEx>
          <w:tblCellMar>
            <w:top w:w="0" w:type="dxa"/>
            <w:left w:w="108" w:type="dxa"/>
            <w:bottom w:w="0" w:type="dxa"/>
            <w:right w:w="108" w:type="dxa"/>
          </w:tblCellMar>
        </w:tblPrEx>
        <w:trPr>
          <w:trHeight w:val="715" w:hRule="atLeast"/>
        </w:trPr>
        <w:tc>
          <w:tcPr>
            <w:tcW w:w="722" w:type="dxa"/>
            <w:tcBorders>
              <w:top w:val="single" w:color="auto" w:sz="4" w:space="0"/>
              <w:left w:val="single" w:color="auto" w:sz="4" w:space="0"/>
              <w:bottom w:val="single" w:color="auto" w:sz="4" w:space="0"/>
              <w:right w:val="single" w:color="auto" w:sz="4" w:space="0"/>
            </w:tcBorders>
            <w:shd w:val="clear" w:color="000000" w:fill="FFFFFF"/>
            <w:vAlign w:val="center"/>
          </w:tcPr>
          <w:p w14:paraId="46B1FF75">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w:t>
            </w:r>
          </w:p>
        </w:tc>
        <w:tc>
          <w:tcPr>
            <w:tcW w:w="1625" w:type="dxa"/>
            <w:tcBorders>
              <w:top w:val="single" w:color="auto" w:sz="4" w:space="0"/>
              <w:left w:val="single" w:color="auto" w:sz="4" w:space="0"/>
              <w:bottom w:val="single" w:color="auto" w:sz="4" w:space="0"/>
              <w:right w:val="single" w:color="auto" w:sz="4" w:space="0"/>
            </w:tcBorders>
            <w:shd w:val="clear" w:color="000000" w:fill="FFFFFF"/>
            <w:vAlign w:val="center"/>
          </w:tcPr>
          <w:p w14:paraId="4D2EAF2D">
            <w:pPr>
              <w:jc w:val="center"/>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隔断帘</w:t>
            </w:r>
          </w:p>
        </w:tc>
        <w:tc>
          <w:tcPr>
            <w:tcW w:w="1350" w:type="dxa"/>
            <w:tcBorders>
              <w:top w:val="single" w:color="auto" w:sz="4" w:space="0"/>
              <w:left w:val="single" w:color="auto" w:sz="4" w:space="0"/>
              <w:bottom w:val="single" w:color="auto" w:sz="4" w:space="0"/>
              <w:right w:val="single" w:color="auto" w:sz="4" w:space="0"/>
            </w:tcBorders>
            <w:shd w:val="clear" w:color="000000" w:fill="FFFFFF"/>
            <w:vAlign w:val="center"/>
          </w:tcPr>
          <w:p w14:paraId="05C413EA">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条伦麻</w:t>
            </w:r>
          </w:p>
        </w:tc>
        <w:tc>
          <w:tcPr>
            <w:tcW w:w="990" w:type="dxa"/>
            <w:tcBorders>
              <w:top w:val="single" w:color="auto" w:sz="4" w:space="0"/>
              <w:left w:val="single" w:color="auto" w:sz="4" w:space="0"/>
              <w:bottom w:val="single" w:color="auto" w:sz="4" w:space="0"/>
              <w:right w:val="single" w:color="auto" w:sz="4" w:space="0"/>
            </w:tcBorders>
            <w:shd w:val="clear" w:color="000000" w:fill="FFFFFF"/>
            <w:vAlign w:val="center"/>
          </w:tcPr>
          <w:p w14:paraId="2873BBAE">
            <w:pPr>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w:t>
            </w:r>
          </w:p>
        </w:tc>
        <w:tc>
          <w:tcPr>
            <w:tcW w:w="990" w:type="dxa"/>
            <w:tcBorders>
              <w:top w:val="single" w:color="auto" w:sz="4" w:space="0"/>
              <w:left w:val="single" w:color="auto" w:sz="4" w:space="0"/>
              <w:bottom w:val="single" w:color="auto" w:sz="4" w:space="0"/>
              <w:right w:val="single" w:color="auto" w:sz="4" w:space="0"/>
            </w:tcBorders>
            <w:shd w:val="clear" w:color="000000" w:fill="FFFFFF"/>
            <w:vAlign w:val="center"/>
          </w:tcPr>
          <w:p w14:paraId="72DBC1D1">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米</w:t>
            </w:r>
          </w:p>
        </w:tc>
        <w:tc>
          <w:tcPr>
            <w:tcW w:w="1245" w:type="dxa"/>
            <w:tcBorders>
              <w:top w:val="single" w:color="auto" w:sz="4" w:space="0"/>
              <w:left w:val="single" w:color="auto" w:sz="4" w:space="0"/>
              <w:bottom w:val="single" w:color="auto" w:sz="4" w:space="0"/>
              <w:right w:val="single" w:color="auto" w:sz="4" w:space="0"/>
            </w:tcBorders>
            <w:shd w:val="clear" w:color="000000" w:fill="FFFFFF"/>
            <w:vAlign w:val="center"/>
          </w:tcPr>
          <w:p w14:paraId="10194AA2">
            <w:pPr>
              <w:jc w:val="center"/>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65.00</w:t>
            </w:r>
          </w:p>
        </w:tc>
        <w:tc>
          <w:tcPr>
            <w:tcW w:w="1290" w:type="dxa"/>
            <w:tcBorders>
              <w:top w:val="single" w:color="auto" w:sz="4" w:space="0"/>
              <w:left w:val="single" w:color="auto" w:sz="4" w:space="0"/>
              <w:bottom w:val="single" w:color="auto" w:sz="4" w:space="0"/>
              <w:right w:val="single" w:color="auto" w:sz="4" w:space="0"/>
            </w:tcBorders>
            <w:shd w:val="clear" w:color="000000" w:fill="FFFFFF"/>
            <w:vAlign w:val="center"/>
          </w:tcPr>
          <w:p w14:paraId="48BB30F9">
            <w:pPr>
              <w:jc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国标</w:t>
            </w:r>
          </w:p>
        </w:tc>
      </w:tr>
    </w:tbl>
    <w:p w14:paraId="5799A20B">
      <w:pPr>
        <w:rPr>
          <w:rFonts w:hint="eastAsia"/>
          <w:lang w:eastAsia="zh-CN"/>
        </w:rPr>
      </w:pPr>
    </w:p>
    <w:p w14:paraId="10772D25">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仿宋" w:hAnsi="仿宋" w:eastAsia="仿宋"/>
          <w:b/>
          <w:sz w:val="24"/>
          <w:lang w:val="en-US" w:eastAsia="zh-CN"/>
        </w:rPr>
      </w:pPr>
      <w:r>
        <w:rPr>
          <w:rFonts w:hint="eastAsia" w:ascii="宋体" w:hAnsi="宋体" w:eastAsia="宋体" w:cs="宋体"/>
          <w:kern w:val="0"/>
          <w:sz w:val="24"/>
          <w:lang w:val="en-US" w:eastAsia="zh-CN"/>
        </w:rPr>
        <w:t>★</w:t>
      </w:r>
      <w:r>
        <w:rPr>
          <w:rFonts w:hint="eastAsia" w:ascii="宋体" w:hAnsi="宋体" w:eastAsia="宋体" w:cs="宋体"/>
          <w:b/>
          <w:sz w:val="24"/>
          <w:lang w:val="en-US" w:eastAsia="zh-CN"/>
        </w:rPr>
        <w:t>四、技术要求</w:t>
      </w:r>
    </w:p>
    <w:tbl>
      <w:tblPr>
        <w:tblStyle w:val="9"/>
        <w:tblW w:w="8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1710"/>
        <w:gridCol w:w="2280"/>
        <w:gridCol w:w="2538"/>
      </w:tblGrid>
      <w:tr w14:paraId="78DB1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504" w:type="dxa"/>
            <w:vAlign w:val="center"/>
          </w:tcPr>
          <w:p w14:paraId="34240ECD">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序号</w:t>
            </w:r>
          </w:p>
        </w:tc>
        <w:tc>
          <w:tcPr>
            <w:tcW w:w="3990" w:type="dxa"/>
            <w:gridSpan w:val="2"/>
            <w:vAlign w:val="center"/>
          </w:tcPr>
          <w:p w14:paraId="2CD5907A">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b/>
                <w:bCs/>
                <w:sz w:val="24"/>
                <w:szCs w:val="24"/>
                <w:vertAlign w:val="baseline"/>
              </w:rPr>
            </w:pPr>
            <w:r>
              <w:rPr>
                <w:rFonts w:hint="eastAsia" w:ascii="宋体" w:hAnsi="宋体" w:eastAsia="宋体" w:cs="宋体"/>
                <w:b/>
                <w:bCs/>
                <w:sz w:val="24"/>
                <w:szCs w:val="24"/>
                <w:vertAlign w:val="baseline"/>
              </w:rPr>
              <w:t>检测项目</w:t>
            </w:r>
          </w:p>
        </w:tc>
        <w:tc>
          <w:tcPr>
            <w:tcW w:w="2538" w:type="dxa"/>
            <w:vAlign w:val="center"/>
          </w:tcPr>
          <w:p w14:paraId="3663C523">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b/>
                <w:bCs/>
                <w:sz w:val="24"/>
                <w:szCs w:val="24"/>
                <w:vertAlign w:val="baseline"/>
              </w:rPr>
            </w:pPr>
            <w:r>
              <w:rPr>
                <w:rFonts w:hint="eastAsia" w:ascii="宋体" w:hAnsi="宋体" w:eastAsia="宋体" w:cs="宋体"/>
                <w:b/>
                <w:bCs/>
                <w:sz w:val="24"/>
                <w:szCs w:val="24"/>
                <w:vertAlign w:val="baseline"/>
              </w:rPr>
              <w:t>技术要求</w:t>
            </w:r>
          </w:p>
        </w:tc>
      </w:tr>
      <w:tr w14:paraId="5033B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4" w:type="dxa"/>
            <w:vAlign w:val="center"/>
          </w:tcPr>
          <w:p w14:paraId="65330378">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3990" w:type="dxa"/>
            <w:gridSpan w:val="2"/>
            <w:vAlign w:val="center"/>
          </w:tcPr>
          <w:p w14:paraId="32A95526">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甲醇含量</w:t>
            </w:r>
          </w:p>
        </w:tc>
        <w:tc>
          <w:tcPr>
            <w:tcW w:w="2538" w:type="dxa"/>
            <w:vAlign w:val="center"/>
          </w:tcPr>
          <w:p w14:paraId="64447191">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≤300</w:t>
            </w:r>
          </w:p>
        </w:tc>
      </w:tr>
      <w:tr w14:paraId="1F45C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4" w:type="dxa"/>
            <w:vAlign w:val="center"/>
          </w:tcPr>
          <w:p w14:paraId="0DD1F9DC">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3990" w:type="dxa"/>
            <w:gridSpan w:val="2"/>
            <w:vAlign w:val="center"/>
          </w:tcPr>
          <w:p w14:paraId="2AE85208">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PH值</w:t>
            </w:r>
          </w:p>
        </w:tc>
        <w:tc>
          <w:tcPr>
            <w:tcW w:w="2538" w:type="dxa"/>
            <w:vAlign w:val="center"/>
          </w:tcPr>
          <w:p w14:paraId="4BF6DC16">
            <w:pPr>
              <w:keepNext w:val="0"/>
              <w:keepLines w:val="0"/>
              <w:pageBreakBefore w:val="0"/>
              <w:widowControl/>
              <w:kinsoku/>
              <w:wordWrap/>
              <w:overflowPunct/>
              <w:topLinePunct w:val="0"/>
              <w:autoSpaceDE/>
              <w:autoSpaceDN/>
              <w:bidi w:val="0"/>
              <w:adjustRightInd w:val="0"/>
              <w:snapToGrid w:val="0"/>
              <w:spacing w:after="0" w:line="400" w:lineRule="exact"/>
              <w:ind w:firstLine="277" w:firstLineChars="0"/>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4.0－9.0</w:t>
            </w:r>
          </w:p>
        </w:tc>
      </w:tr>
      <w:tr w14:paraId="0AB6B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4" w:type="dxa"/>
            <w:vAlign w:val="center"/>
          </w:tcPr>
          <w:p w14:paraId="5D705004">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w:t>
            </w:r>
          </w:p>
        </w:tc>
        <w:tc>
          <w:tcPr>
            <w:tcW w:w="3990" w:type="dxa"/>
            <w:gridSpan w:val="2"/>
            <w:vAlign w:val="center"/>
          </w:tcPr>
          <w:p w14:paraId="6E8B1563">
            <w:pPr>
              <w:keepNext w:val="0"/>
              <w:keepLines w:val="0"/>
              <w:pageBreakBefore w:val="0"/>
              <w:widowControl/>
              <w:kinsoku/>
              <w:wordWrap/>
              <w:overflowPunct/>
              <w:topLinePunct w:val="0"/>
              <w:autoSpaceDE/>
              <w:autoSpaceDN/>
              <w:bidi w:val="0"/>
              <w:adjustRightInd w:val="0"/>
              <w:snapToGrid w:val="0"/>
              <w:spacing w:after="0" w:line="400" w:lineRule="exact"/>
              <w:ind w:firstLine="226" w:firstLineChars="0"/>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可分解致癌芳香胺</w:t>
            </w:r>
          </w:p>
          <w:p w14:paraId="4F01AD32">
            <w:pPr>
              <w:keepNext w:val="0"/>
              <w:keepLines w:val="0"/>
              <w:pageBreakBefore w:val="0"/>
              <w:widowControl/>
              <w:kinsoku/>
              <w:wordWrap/>
              <w:overflowPunct/>
              <w:topLinePunct w:val="0"/>
              <w:autoSpaceDE/>
              <w:autoSpaceDN/>
              <w:bidi w:val="0"/>
              <w:adjustRightInd w:val="0"/>
              <w:snapToGrid w:val="0"/>
              <w:spacing w:after="0" w:line="400" w:lineRule="exact"/>
              <w:ind w:firstLine="226" w:firstLineChars="0"/>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染料</w:t>
            </w:r>
          </w:p>
        </w:tc>
        <w:tc>
          <w:tcPr>
            <w:tcW w:w="2538" w:type="dxa"/>
            <w:vAlign w:val="center"/>
          </w:tcPr>
          <w:p w14:paraId="0C8419E3">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禁用</w:t>
            </w:r>
          </w:p>
        </w:tc>
      </w:tr>
      <w:tr w14:paraId="2F80B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504" w:type="dxa"/>
            <w:vAlign w:val="center"/>
          </w:tcPr>
          <w:p w14:paraId="2DEAE7E7">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5</w:t>
            </w:r>
          </w:p>
        </w:tc>
        <w:tc>
          <w:tcPr>
            <w:tcW w:w="3990" w:type="dxa"/>
            <w:gridSpan w:val="2"/>
            <w:vAlign w:val="center"/>
          </w:tcPr>
          <w:p w14:paraId="38FE829A">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可萃取铅含量</w:t>
            </w:r>
          </w:p>
        </w:tc>
        <w:tc>
          <w:tcPr>
            <w:tcW w:w="2538" w:type="dxa"/>
            <w:vAlign w:val="center"/>
          </w:tcPr>
          <w:p w14:paraId="076A11ED">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≤1.0</w:t>
            </w:r>
          </w:p>
        </w:tc>
      </w:tr>
      <w:tr w14:paraId="09C7A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504" w:type="dxa"/>
            <w:vAlign w:val="center"/>
          </w:tcPr>
          <w:p w14:paraId="5AA9157F">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6</w:t>
            </w:r>
          </w:p>
        </w:tc>
        <w:tc>
          <w:tcPr>
            <w:tcW w:w="3990" w:type="dxa"/>
            <w:gridSpan w:val="2"/>
            <w:vAlign w:val="center"/>
          </w:tcPr>
          <w:p w14:paraId="3BEED403">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可萃取铬含量</w:t>
            </w:r>
          </w:p>
        </w:tc>
        <w:tc>
          <w:tcPr>
            <w:tcW w:w="2538" w:type="dxa"/>
            <w:vAlign w:val="center"/>
          </w:tcPr>
          <w:p w14:paraId="01781811">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≤2.0</w:t>
            </w:r>
          </w:p>
        </w:tc>
      </w:tr>
      <w:tr w14:paraId="3FBE1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4" w:type="dxa"/>
            <w:vMerge w:val="restart"/>
            <w:vAlign w:val="center"/>
          </w:tcPr>
          <w:p w14:paraId="4B018C79">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w:t>
            </w:r>
          </w:p>
        </w:tc>
        <w:tc>
          <w:tcPr>
            <w:tcW w:w="1710" w:type="dxa"/>
            <w:vMerge w:val="restart"/>
            <w:vAlign w:val="center"/>
          </w:tcPr>
          <w:p w14:paraId="377624A6">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耐洗色牢度</w:t>
            </w:r>
          </w:p>
        </w:tc>
        <w:tc>
          <w:tcPr>
            <w:tcW w:w="2280" w:type="dxa"/>
            <w:vAlign w:val="center"/>
          </w:tcPr>
          <w:p w14:paraId="654DE7D8">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变色</w:t>
            </w:r>
          </w:p>
        </w:tc>
        <w:tc>
          <w:tcPr>
            <w:tcW w:w="2538" w:type="dxa"/>
            <w:vAlign w:val="center"/>
          </w:tcPr>
          <w:p w14:paraId="7EBF43CC">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rPr>
              <w:t>≥</w:t>
            </w:r>
            <w:r>
              <w:rPr>
                <w:rFonts w:hint="eastAsia" w:ascii="宋体" w:hAnsi="宋体" w:eastAsia="宋体" w:cs="宋体"/>
                <w:sz w:val="24"/>
                <w:szCs w:val="24"/>
                <w:vertAlign w:val="baseline"/>
                <w:lang w:val="en-US" w:eastAsia="zh-CN"/>
              </w:rPr>
              <w:t>4</w:t>
            </w:r>
          </w:p>
        </w:tc>
      </w:tr>
      <w:tr w14:paraId="527AE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4" w:type="dxa"/>
            <w:vMerge w:val="continue"/>
            <w:vAlign w:val="center"/>
          </w:tcPr>
          <w:p w14:paraId="64F8CBC4">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lang w:val="en-US" w:eastAsia="zh-CN"/>
              </w:rPr>
            </w:pPr>
          </w:p>
        </w:tc>
        <w:tc>
          <w:tcPr>
            <w:tcW w:w="1710" w:type="dxa"/>
            <w:vMerge w:val="continue"/>
            <w:vAlign w:val="center"/>
          </w:tcPr>
          <w:p w14:paraId="0A01FFCC">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rPr>
            </w:pPr>
          </w:p>
        </w:tc>
        <w:tc>
          <w:tcPr>
            <w:tcW w:w="2280" w:type="dxa"/>
            <w:vAlign w:val="center"/>
          </w:tcPr>
          <w:p w14:paraId="5E71D48D">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沾色</w:t>
            </w:r>
          </w:p>
        </w:tc>
        <w:tc>
          <w:tcPr>
            <w:tcW w:w="2538" w:type="dxa"/>
            <w:vAlign w:val="center"/>
          </w:tcPr>
          <w:p w14:paraId="2EB15DA3">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rPr>
              <w:t>≥</w:t>
            </w:r>
            <w:r>
              <w:rPr>
                <w:rFonts w:hint="eastAsia" w:ascii="宋体" w:hAnsi="宋体" w:eastAsia="宋体" w:cs="宋体"/>
                <w:sz w:val="24"/>
                <w:szCs w:val="24"/>
                <w:vertAlign w:val="baseline"/>
                <w:lang w:val="en-US" w:eastAsia="zh-CN"/>
              </w:rPr>
              <w:t>3.4</w:t>
            </w:r>
          </w:p>
        </w:tc>
      </w:tr>
      <w:tr w14:paraId="13071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504" w:type="dxa"/>
            <w:vMerge w:val="restart"/>
            <w:vAlign w:val="center"/>
          </w:tcPr>
          <w:p w14:paraId="56CC7CBF">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1710" w:type="dxa"/>
            <w:vMerge w:val="restart"/>
            <w:vAlign w:val="center"/>
          </w:tcPr>
          <w:p w14:paraId="4146EDDE">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水洗尺寸变化率</w:t>
            </w:r>
          </w:p>
        </w:tc>
        <w:tc>
          <w:tcPr>
            <w:tcW w:w="2280" w:type="dxa"/>
            <w:vAlign w:val="center"/>
          </w:tcPr>
          <w:p w14:paraId="75BBBBAD">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径向</w:t>
            </w:r>
          </w:p>
        </w:tc>
        <w:tc>
          <w:tcPr>
            <w:tcW w:w="2538" w:type="dxa"/>
            <w:vAlign w:val="center"/>
          </w:tcPr>
          <w:p w14:paraId="580CA6EA">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+3.0～-3.0</w:t>
            </w:r>
          </w:p>
        </w:tc>
      </w:tr>
      <w:tr w14:paraId="090B3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504" w:type="dxa"/>
            <w:vMerge w:val="continue"/>
            <w:vAlign w:val="center"/>
          </w:tcPr>
          <w:p w14:paraId="57F2847E">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rPr>
            </w:pPr>
          </w:p>
        </w:tc>
        <w:tc>
          <w:tcPr>
            <w:tcW w:w="1710" w:type="dxa"/>
            <w:vMerge w:val="continue"/>
            <w:vAlign w:val="center"/>
          </w:tcPr>
          <w:p w14:paraId="2F8800BA">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rPr>
            </w:pPr>
          </w:p>
        </w:tc>
        <w:tc>
          <w:tcPr>
            <w:tcW w:w="2280" w:type="dxa"/>
            <w:vAlign w:val="center"/>
          </w:tcPr>
          <w:p w14:paraId="1C76B796">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纬向</w:t>
            </w:r>
          </w:p>
        </w:tc>
        <w:tc>
          <w:tcPr>
            <w:tcW w:w="2538" w:type="dxa"/>
            <w:vAlign w:val="center"/>
          </w:tcPr>
          <w:p w14:paraId="6D8D804F">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+3.0～-3.0</w:t>
            </w:r>
          </w:p>
        </w:tc>
      </w:tr>
      <w:tr w14:paraId="379AB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504" w:type="dxa"/>
            <w:vMerge w:val="restart"/>
            <w:vAlign w:val="center"/>
          </w:tcPr>
          <w:p w14:paraId="5452689C">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w:t>
            </w:r>
          </w:p>
        </w:tc>
        <w:tc>
          <w:tcPr>
            <w:tcW w:w="1710" w:type="dxa"/>
            <w:vMerge w:val="restart"/>
            <w:vAlign w:val="center"/>
          </w:tcPr>
          <w:p w14:paraId="0F40C152">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防紫外线</w:t>
            </w:r>
            <w:r>
              <w:rPr>
                <w:rFonts w:hint="eastAsia" w:ascii="宋体" w:hAnsi="宋体" w:eastAsia="宋体" w:cs="宋体"/>
                <w:sz w:val="24"/>
                <w:szCs w:val="24"/>
                <w:vertAlign w:val="baseline"/>
                <w:lang w:val="en-US" w:eastAsia="zh-CN"/>
              </w:rPr>
              <w:t>性能</w:t>
            </w:r>
          </w:p>
        </w:tc>
        <w:tc>
          <w:tcPr>
            <w:tcW w:w="2280" w:type="dxa"/>
            <w:vAlign w:val="center"/>
          </w:tcPr>
          <w:p w14:paraId="1FF43042">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UPF值</w:t>
            </w:r>
          </w:p>
        </w:tc>
        <w:tc>
          <w:tcPr>
            <w:tcW w:w="2538" w:type="dxa"/>
            <w:vAlign w:val="center"/>
          </w:tcPr>
          <w:p w14:paraId="343117FE">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lang w:val="en-US" w:eastAsia="zh-CN"/>
              </w:rPr>
              <w:t>40</w:t>
            </w:r>
          </w:p>
        </w:tc>
      </w:tr>
      <w:tr w14:paraId="5C5D6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1504" w:type="dxa"/>
            <w:vMerge w:val="continue"/>
            <w:vAlign w:val="center"/>
          </w:tcPr>
          <w:p w14:paraId="5DD4A3FC">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rPr>
            </w:pPr>
          </w:p>
        </w:tc>
        <w:tc>
          <w:tcPr>
            <w:tcW w:w="1710" w:type="dxa"/>
            <w:vMerge w:val="continue"/>
            <w:vAlign w:val="center"/>
          </w:tcPr>
          <w:p w14:paraId="69D2C4B2">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rPr>
            </w:pPr>
          </w:p>
        </w:tc>
        <w:tc>
          <w:tcPr>
            <w:tcW w:w="2280" w:type="dxa"/>
            <w:vAlign w:val="center"/>
          </w:tcPr>
          <w:p w14:paraId="73C7500F">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T(UVA)</w:t>
            </w:r>
            <w:r>
              <w:rPr>
                <w:rFonts w:hint="eastAsia" w:ascii="宋体" w:hAnsi="宋体" w:eastAsia="宋体" w:cs="宋体"/>
                <w:sz w:val="24"/>
                <w:szCs w:val="24"/>
                <w:vertAlign w:val="subscript"/>
                <w:lang w:val="en-US" w:eastAsia="zh-CN"/>
              </w:rPr>
              <w:t>AV</w:t>
            </w:r>
            <w:r>
              <w:rPr>
                <w:rFonts w:hint="eastAsia" w:ascii="宋体" w:hAnsi="宋体" w:eastAsia="宋体" w:cs="宋体"/>
                <w:sz w:val="24"/>
                <w:szCs w:val="24"/>
                <w:vertAlign w:val="baseline"/>
                <w:lang w:val="en-US" w:eastAsia="zh-CN"/>
              </w:rPr>
              <w:t>(%)</w:t>
            </w:r>
          </w:p>
        </w:tc>
        <w:tc>
          <w:tcPr>
            <w:tcW w:w="2538" w:type="dxa"/>
            <w:vAlign w:val="center"/>
          </w:tcPr>
          <w:p w14:paraId="41E00066">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lang w:val="en-US" w:eastAsia="zh-CN"/>
              </w:rPr>
              <w:t>5</w:t>
            </w:r>
          </w:p>
        </w:tc>
      </w:tr>
      <w:tr w14:paraId="776BD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504" w:type="dxa"/>
            <w:vAlign w:val="center"/>
          </w:tcPr>
          <w:p w14:paraId="7B985C8D">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10</w:t>
            </w:r>
          </w:p>
        </w:tc>
        <w:tc>
          <w:tcPr>
            <w:tcW w:w="3990" w:type="dxa"/>
            <w:gridSpan w:val="2"/>
            <w:vAlign w:val="center"/>
          </w:tcPr>
          <w:p w14:paraId="3907453A">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遮光率</w:t>
            </w:r>
          </w:p>
        </w:tc>
        <w:tc>
          <w:tcPr>
            <w:tcW w:w="2538" w:type="dxa"/>
            <w:vAlign w:val="center"/>
          </w:tcPr>
          <w:p w14:paraId="7CFDCE0B">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＜99</w:t>
            </w:r>
          </w:p>
        </w:tc>
      </w:tr>
      <w:tr w14:paraId="1E9AA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04" w:type="dxa"/>
            <w:vAlign w:val="center"/>
          </w:tcPr>
          <w:p w14:paraId="38DB8679">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11</w:t>
            </w:r>
          </w:p>
        </w:tc>
        <w:tc>
          <w:tcPr>
            <w:tcW w:w="3990" w:type="dxa"/>
            <w:gridSpan w:val="2"/>
            <w:vAlign w:val="center"/>
          </w:tcPr>
          <w:p w14:paraId="2FFB7856">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防水</w:t>
            </w:r>
          </w:p>
        </w:tc>
        <w:tc>
          <w:tcPr>
            <w:tcW w:w="2538" w:type="dxa"/>
            <w:vAlign w:val="center"/>
          </w:tcPr>
          <w:p w14:paraId="499F6C48">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lang w:val="en-US" w:eastAsia="zh-CN"/>
              </w:rPr>
              <w:t>CmH20</w:t>
            </w:r>
          </w:p>
        </w:tc>
      </w:tr>
      <w:tr w14:paraId="58F9B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04" w:type="dxa"/>
            <w:vAlign w:val="center"/>
          </w:tcPr>
          <w:p w14:paraId="45E9E69B">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w:t>
            </w:r>
          </w:p>
        </w:tc>
        <w:tc>
          <w:tcPr>
            <w:tcW w:w="3990" w:type="dxa"/>
            <w:gridSpan w:val="2"/>
            <w:vAlign w:val="center"/>
          </w:tcPr>
          <w:p w14:paraId="03D6171D">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防尘</w:t>
            </w:r>
          </w:p>
        </w:tc>
        <w:tc>
          <w:tcPr>
            <w:tcW w:w="2538" w:type="dxa"/>
            <w:vAlign w:val="center"/>
          </w:tcPr>
          <w:p w14:paraId="4F7750D7">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KN90</w:t>
            </w:r>
          </w:p>
        </w:tc>
      </w:tr>
      <w:tr w14:paraId="1B819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04" w:type="dxa"/>
            <w:vAlign w:val="center"/>
          </w:tcPr>
          <w:p w14:paraId="31E647D7">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14</w:t>
            </w:r>
          </w:p>
        </w:tc>
        <w:tc>
          <w:tcPr>
            <w:tcW w:w="3990" w:type="dxa"/>
            <w:gridSpan w:val="2"/>
            <w:vAlign w:val="center"/>
          </w:tcPr>
          <w:p w14:paraId="4D0C00AE">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隔音</w:t>
            </w:r>
          </w:p>
        </w:tc>
        <w:tc>
          <w:tcPr>
            <w:tcW w:w="2538" w:type="dxa"/>
            <w:vAlign w:val="center"/>
          </w:tcPr>
          <w:p w14:paraId="7F9B1520">
            <w:pPr>
              <w:keepNext w:val="0"/>
              <w:keepLines w:val="0"/>
              <w:pageBreakBefore w:val="0"/>
              <w:widowControl/>
              <w:kinsoku/>
              <w:wordWrap/>
              <w:overflowPunct/>
              <w:topLinePunct w:val="0"/>
              <w:autoSpaceDE/>
              <w:autoSpaceDN/>
              <w:bidi w:val="0"/>
              <w:adjustRightInd w:val="0"/>
              <w:snapToGrid w:val="0"/>
              <w:spacing w:after="0" w:line="4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30dB-40dB</w:t>
            </w:r>
          </w:p>
        </w:tc>
      </w:tr>
    </w:tbl>
    <w:p w14:paraId="39F4D6EB">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仿宋" w:hAnsi="仿宋" w:eastAsia="仿宋"/>
          <w:b/>
          <w:bCs/>
          <w:sz w:val="24"/>
          <w:lang w:val="en-US" w:eastAsia="zh-CN"/>
        </w:rPr>
      </w:pPr>
    </w:p>
    <w:p w14:paraId="3EE35F55">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五、申请人参加本次比选活动，应当具备下列条件：</w:t>
      </w:r>
    </w:p>
    <w:p w14:paraId="30C181C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1.具有独立承担民事责任的能力；</w:t>
      </w:r>
    </w:p>
    <w:p w14:paraId="0F1BF62F">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2.具有良好的商业信誉和健全的财务会计制度；</w:t>
      </w:r>
    </w:p>
    <w:p w14:paraId="0EDA070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3.具有履行合同所必需的设备和专业技术能力；</w:t>
      </w:r>
    </w:p>
    <w:p w14:paraId="53298CD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4.具有依法缴纳税收和社会保障资金的良好记录；</w:t>
      </w:r>
    </w:p>
    <w:p w14:paraId="36D55590">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5.参加本次比选活动前三年内，在经营活动中没有重大违法记录；未处于财产被接管、冻结、破产状态，未处于有关行政处罚期间，未处于投标禁入期内。</w:t>
      </w:r>
    </w:p>
    <w:p w14:paraId="3B8795D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6.法律、行政法规规定的其他条件：</w:t>
      </w:r>
    </w:p>
    <w:p w14:paraId="3F3274AF">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6.1单位负责人为同一人或者存在直接控股、管理关系的不同比选申请人，不得参加同一合同项下的比选活动。</w:t>
      </w:r>
    </w:p>
    <w:p w14:paraId="1D54DA8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6.2供应商单位及其法定代表人、主要负责人不得具有行贿犯罪记录。</w:t>
      </w:r>
    </w:p>
    <w:p w14:paraId="18DB086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6.3拒绝列入失信被执行人、重大税收违法案件当事人名单、政府采购严重违法失信行为记录名单的比选申请人参加本次比选活动；</w:t>
      </w:r>
    </w:p>
    <w:p w14:paraId="691B7C6A">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7.本项目不接受联合体参加比选。</w:t>
      </w:r>
    </w:p>
    <w:p w14:paraId="381D1B85">
      <w:pPr>
        <w:pStyle w:val="3"/>
        <w:pageBreakBefore w:val="0"/>
        <w:widowControl w:val="0"/>
        <w:numPr>
          <w:ilvl w:val="0"/>
          <w:numId w:val="0"/>
        </w:numPr>
        <w:kinsoku/>
        <w:wordWrap/>
        <w:overflowPunct/>
        <w:topLinePunct w:val="0"/>
        <w:autoSpaceDE/>
        <w:autoSpaceDN/>
        <w:bidi w:val="0"/>
        <w:adjustRightInd/>
        <w:snapToGrid/>
        <w:spacing w:before="0" w:after="0" w:line="360" w:lineRule="auto"/>
        <w:ind w:left="0" w:leftChars="0" w:firstLine="482"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六、</w:t>
      </w:r>
      <w:r>
        <w:rPr>
          <w:rFonts w:hint="eastAsia" w:ascii="宋体" w:hAnsi="宋体" w:eastAsia="宋体" w:cs="宋体"/>
          <w:sz w:val="24"/>
          <w:szCs w:val="24"/>
          <w:lang w:eastAsia="zh-CN"/>
        </w:rPr>
        <w:t>商务要求</w:t>
      </w:r>
    </w:p>
    <w:p w14:paraId="3C3DC56E">
      <w:pPr>
        <w:pStyle w:val="4"/>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1.安装地点：大邑县人民医院。</w:t>
      </w:r>
    </w:p>
    <w:p w14:paraId="1826D170">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bCs/>
          <w:sz w:val="24"/>
          <w:szCs w:val="22"/>
        </w:rPr>
      </w:pPr>
      <w:r>
        <w:rPr>
          <w:rFonts w:hint="eastAsia" w:ascii="??" w:hAnsi="??" w:cs="??"/>
          <w:bCs/>
          <w:sz w:val="24"/>
          <w:szCs w:val="22"/>
          <w:lang w:val="en-US" w:eastAsia="zh-CN"/>
        </w:rPr>
        <w:t>2</w:t>
      </w:r>
      <w:r>
        <w:rPr>
          <w:rFonts w:ascii="??" w:hAnsi="??" w:cs="??"/>
          <w:bCs/>
          <w:sz w:val="24"/>
          <w:szCs w:val="22"/>
        </w:rPr>
        <w:t>.</w:t>
      </w:r>
      <w:r>
        <w:rPr>
          <w:rFonts w:hint="eastAsia" w:ascii="宋体" w:hAnsi="宋体" w:eastAsia="宋体" w:cs="宋体"/>
          <w:bCs/>
          <w:sz w:val="24"/>
          <w:szCs w:val="22"/>
        </w:rPr>
        <w:t>付款方法和条件：</w:t>
      </w:r>
      <w:r>
        <w:rPr>
          <w:rFonts w:hint="eastAsia" w:ascii="宋体" w:hAnsi="宋体" w:eastAsia="宋体" w:cs="宋体"/>
          <w:bCs/>
          <w:sz w:val="24"/>
          <w:szCs w:val="22"/>
          <w:lang w:val="en-US" w:eastAsia="zh-CN"/>
        </w:rPr>
        <w:t>安装</w:t>
      </w:r>
      <w:r>
        <w:rPr>
          <w:rFonts w:hint="eastAsia" w:ascii="宋体" w:hAnsi="宋体" w:eastAsia="宋体" w:cs="宋体"/>
          <w:bCs/>
          <w:sz w:val="24"/>
          <w:szCs w:val="22"/>
        </w:rPr>
        <w:t>完成后，由乙方提供</w:t>
      </w:r>
      <w:r>
        <w:rPr>
          <w:rFonts w:hint="eastAsia" w:ascii="宋体" w:hAnsi="宋体" w:eastAsia="宋体" w:cs="宋体"/>
          <w:bCs/>
          <w:sz w:val="24"/>
          <w:szCs w:val="22"/>
          <w:lang w:val="en-US" w:eastAsia="zh-CN"/>
        </w:rPr>
        <w:t>安装</w:t>
      </w:r>
      <w:r>
        <w:rPr>
          <w:rFonts w:hint="eastAsia" w:ascii="宋体" w:hAnsi="宋体" w:eastAsia="宋体" w:cs="宋体"/>
          <w:bCs/>
          <w:sz w:val="24"/>
          <w:szCs w:val="22"/>
        </w:rPr>
        <w:t>项目及费用清单，经甲方审查无误后</w:t>
      </w:r>
      <w:r>
        <w:rPr>
          <w:rFonts w:hint="eastAsia" w:ascii="宋体" w:hAnsi="宋体" w:eastAsia="宋体" w:cs="宋体"/>
          <w:bCs/>
          <w:sz w:val="24"/>
          <w:szCs w:val="22"/>
          <w:lang w:eastAsia="zh-CN"/>
        </w:rPr>
        <w:t>，</w:t>
      </w:r>
      <w:r>
        <w:rPr>
          <w:rFonts w:hint="eastAsia" w:ascii="宋体" w:hAnsi="宋体" w:eastAsia="宋体" w:cs="宋体"/>
          <w:bCs/>
          <w:sz w:val="24"/>
          <w:szCs w:val="22"/>
        </w:rPr>
        <w:t>乙方需向甲方提供正式纳税发票</w:t>
      </w:r>
      <w:r>
        <w:rPr>
          <w:rFonts w:hint="eastAsia" w:ascii="宋体" w:hAnsi="宋体" w:eastAsia="宋体" w:cs="宋体"/>
          <w:bCs/>
          <w:sz w:val="24"/>
          <w:szCs w:val="22"/>
          <w:lang w:val="en-US" w:eastAsia="zh-CN"/>
        </w:rPr>
        <w:t>后，甲方</w:t>
      </w:r>
      <w:r>
        <w:rPr>
          <w:rFonts w:hint="eastAsia" w:ascii="宋体" w:hAnsi="宋体" w:eastAsia="宋体" w:cs="宋体"/>
          <w:bCs/>
          <w:sz w:val="24"/>
          <w:szCs w:val="22"/>
        </w:rPr>
        <w:t>将款</w:t>
      </w:r>
      <w:r>
        <w:rPr>
          <w:rFonts w:hint="eastAsia" w:ascii="宋体" w:hAnsi="宋体" w:eastAsia="宋体" w:cs="宋体"/>
          <w:bCs/>
          <w:sz w:val="24"/>
          <w:szCs w:val="22"/>
          <w:lang w:val="en-US" w:eastAsia="zh-CN"/>
        </w:rPr>
        <w:t>项据实</w:t>
      </w:r>
      <w:r>
        <w:rPr>
          <w:rFonts w:hint="eastAsia" w:ascii="宋体" w:hAnsi="宋体" w:eastAsia="宋体" w:cs="宋体"/>
          <w:bCs/>
          <w:sz w:val="24"/>
          <w:szCs w:val="22"/>
        </w:rPr>
        <w:t>支付给乙方</w:t>
      </w:r>
      <w:r>
        <w:rPr>
          <w:rFonts w:hint="eastAsia" w:ascii="宋体" w:hAnsi="宋体" w:eastAsia="宋体" w:cs="宋体"/>
          <w:bCs/>
          <w:sz w:val="24"/>
          <w:szCs w:val="22"/>
          <w:lang w:eastAsia="zh-CN"/>
        </w:rPr>
        <w:t>，</w:t>
      </w:r>
      <w:r>
        <w:rPr>
          <w:rFonts w:hint="eastAsia" w:ascii="宋体" w:hAnsi="宋体" w:eastAsia="宋体" w:cs="宋体"/>
          <w:bCs/>
          <w:sz w:val="24"/>
          <w:szCs w:val="22"/>
        </w:rPr>
        <w:t>结算时间可按每</w:t>
      </w:r>
      <w:r>
        <w:rPr>
          <w:rFonts w:hint="eastAsia" w:ascii="宋体" w:hAnsi="宋体" w:eastAsia="宋体" w:cs="宋体"/>
          <w:bCs/>
          <w:sz w:val="24"/>
          <w:szCs w:val="22"/>
          <w:lang w:val="en-US" w:eastAsia="zh-CN"/>
        </w:rPr>
        <w:t>月据实结算</w:t>
      </w:r>
      <w:r>
        <w:rPr>
          <w:rFonts w:hint="eastAsia" w:ascii="宋体" w:hAnsi="宋体" w:eastAsia="宋体" w:cs="宋体"/>
          <w:bCs/>
          <w:sz w:val="24"/>
          <w:szCs w:val="22"/>
        </w:rPr>
        <w:t>。</w:t>
      </w:r>
    </w:p>
    <w:p w14:paraId="1391226C">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安装调试：成交供应商负责</w:t>
      </w:r>
      <w:r>
        <w:rPr>
          <w:rFonts w:hint="eastAsia" w:ascii="宋体" w:hAnsi="宋体" w:eastAsia="宋体" w:cs="宋体"/>
          <w:sz w:val="24"/>
          <w:szCs w:val="24"/>
          <w:lang w:eastAsia="zh-CN"/>
        </w:rPr>
        <w:t>货物的运输、</w:t>
      </w:r>
      <w:r>
        <w:rPr>
          <w:rFonts w:hint="eastAsia" w:ascii="宋体" w:hAnsi="宋体" w:eastAsia="宋体" w:cs="宋体"/>
          <w:sz w:val="24"/>
          <w:szCs w:val="24"/>
        </w:rPr>
        <w:t>安装、调试</w:t>
      </w:r>
      <w:r>
        <w:rPr>
          <w:rFonts w:hint="eastAsia" w:ascii="宋体" w:hAnsi="宋体" w:eastAsia="宋体" w:cs="宋体"/>
          <w:sz w:val="24"/>
          <w:szCs w:val="24"/>
          <w:lang w:eastAsia="zh-CN"/>
        </w:rPr>
        <w:t>。</w:t>
      </w:r>
      <w:r>
        <w:rPr>
          <w:rFonts w:hint="eastAsia" w:ascii="宋体" w:hAnsi="宋体" w:eastAsia="宋体" w:cs="宋体"/>
          <w:sz w:val="24"/>
          <w:szCs w:val="24"/>
        </w:rPr>
        <w:t>货物到达现场后，成交供应商组织安装、调试</w:t>
      </w:r>
      <w:r>
        <w:rPr>
          <w:rFonts w:hint="eastAsia" w:ascii="宋体" w:hAnsi="宋体" w:eastAsia="宋体" w:cs="宋体"/>
          <w:sz w:val="24"/>
          <w:szCs w:val="24"/>
          <w:lang w:eastAsia="zh-CN"/>
        </w:rPr>
        <w:t>，</w:t>
      </w:r>
      <w:r>
        <w:rPr>
          <w:rFonts w:hint="eastAsia" w:ascii="宋体" w:hAnsi="宋体" w:eastAsia="宋体" w:cs="宋体"/>
          <w:sz w:val="24"/>
          <w:szCs w:val="24"/>
        </w:rPr>
        <w:t>所需的费用包括在总价格中。</w:t>
      </w:r>
      <w:r>
        <w:rPr>
          <w:rFonts w:hint="eastAsia" w:ascii="宋体" w:hAnsi="宋体" w:eastAsia="宋体" w:cs="宋体"/>
          <w:sz w:val="24"/>
          <w:szCs w:val="24"/>
          <w:lang w:eastAsia="zh-CN"/>
        </w:rPr>
        <w:t>运输及安装</w:t>
      </w:r>
      <w:r>
        <w:rPr>
          <w:rFonts w:hint="eastAsia" w:ascii="宋体" w:hAnsi="宋体" w:eastAsia="宋体" w:cs="宋体"/>
          <w:sz w:val="24"/>
          <w:szCs w:val="24"/>
        </w:rPr>
        <w:t>过程中发生任何人员伤亡或财产损失，均由成交供应商负责解决并自行承担全部责任</w:t>
      </w:r>
      <w:r>
        <w:rPr>
          <w:rFonts w:hint="eastAsia" w:ascii="宋体" w:hAnsi="宋体" w:eastAsia="宋体" w:cs="宋体"/>
          <w:sz w:val="24"/>
          <w:szCs w:val="24"/>
          <w:lang w:eastAsia="zh-CN"/>
        </w:rPr>
        <w:t>，</w:t>
      </w:r>
      <w:r>
        <w:rPr>
          <w:rFonts w:hint="eastAsia" w:ascii="宋体" w:hAnsi="宋体" w:eastAsia="宋体" w:cs="宋体"/>
          <w:sz w:val="24"/>
          <w:szCs w:val="24"/>
        </w:rPr>
        <w:t>与采购人无关。</w:t>
      </w:r>
    </w:p>
    <w:p w14:paraId="6F2D8E1C">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5.质量保修期：质保期两年，质保期内乙方将负责产品使用方面正常质量保证、维修及抢修。</w:t>
      </w:r>
    </w:p>
    <w:p w14:paraId="470BE2D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成交供应商</w:t>
      </w:r>
      <w:r>
        <w:rPr>
          <w:rFonts w:hint="eastAsia" w:ascii="宋体" w:hAnsi="宋体" w:eastAsia="宋体" w:cs="宋体"/>
          <w:color w:val="auto"/>
          <w:sz w:val="24"/>
          <w:szCs w:val="24"/>
          <w:lang w:val="en-US" w:eastAsia="zh-CN"/>
        </w:rPr>
        <w:t>应保证提供的货物是全新、未使用过的原装合</w:t>
      </w:r>
      <w:r>
        <w:rPr>
          <w:rFonts w:hint="eastAsia" w:ascii="宋体" w:hAnsi="宋体" w:eastAsia="宋体" w:cs="宋体"/>
          <w:sz w:val="24"/>
          <w:szCs w:val="24"/>
          <w:lang w:val="en-US" w:eastAsia="zh-CN"/>
        </w:rPr>
        <w:t>格正品，并完全符合生产厂家或国家规定的质量、规格和性能的要求。</w:t>
      </w:r>
    </w:p>
    <w:p w14:paraId="138FAE12">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七、评分标准</w:t>
      </w:r>
    </w:p>
    <w:tbl>
      <w:tblPr>
        <w:tblStyle w:val="8"/>
        <w:tblW w:w="8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555"/>
        <w:gridCol w:w="1249"/>
        <w:gridCol w:w="5355"/>
      </w:tblGrid>
      <w:tr w14:paraId="79A05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713" w:hRule="atLeast"/>
          <w:jc w:val="center"/>
        </w:trPr>
        <w:tc>
          <w:tcPr>
            <w:tcW w:w="1555" w:type="dxa"/>
            <w:noWrap w:val="0"/>
            <w:vAlign w:val="center"/>
          </w:tcPr>
          <w:p w14:paraId="37ED8D28">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评分因素</w:t>
            </w:r>
          </w:p>
        </w:tc>
        <w:tc>
          <w:tcPr>
            <w:tcW w:w="1249" w:type="dxa"/>
            <w:noWrap w:val="0"/>
            <w:vAlign w:val="center"/>
          </w:tcPr>
          <w:p w14:paraId="1615EB06">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分值</w:t>
            </w:r>
          </w:p>
        </w:tc>
        <w:tc>
          <w:tcPr>
            <w:tcW w:w="5355" w:type="dxa"/>
            <w:noWrap w:val="0"/>
            <w:vAlign w:val="center"/>
          </w:tcPr>
          <w:p w14:paraId="0CA2A026">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评分标准</w:t>
            </w:r>
          </w:p>
        </w:tc>
      </w:tr>
      <w:tr w14:paraId="5D003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92" w:hRule="atLeast"/>
          <w:jc w:val="center"/>
        </w:trPr>
        <w:tc>
          <w:tcPr>
            <w:tcW w:w="1555" w:type="dxa"/>
            <w:noWrap w:val="0"/>
            <w:vAlign w:val="center"/>
          </w:tcPr>
          <w:p w14:paraId="1FE0553F">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报价</w:t>
            </w:r>
          </w:p>
        </w:tc>
        <w:tc>
          <w:tcPr>
            <w:tcW w:w="1249" w:type="dxa"/>
            <w:noWrap w:val="0"/>
            <w:vAlign w:val="center"/>
          </w:tcPr>
          <w:p w14:paraId="0E751522">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30分</w:t>
            </w:r>
          </w:p>
        </w:tc>
        <w:tc>
          <w:tcPr>
            <w:tcW w:w="5355" w:type="dxa"/>
            <w:noWrap w:val="0"/>
            <w:vAlign w:val="center"/>
          </w:tcPr>
          <w:p w14:paraId="26555852">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以本次最低有效投标报价为基准价，投标报价得分=(基准价／投标报价)*30</w:t>
            </w:r>
          </w:p>
        </w:tc>
      </w:tr>
      <w:tr w14:paraId="5884E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621" w:hRule="atLeast"/>
          <w:jc w:val="center"/>
        </w:trPr>
        <w:tc>
          <w:tcPr>
            <w:tcW w:w="1555" w:type="dxa"/>
            <w:noWrap w:val="0"/>
            <w:vAlign w:val="center"/>
          </w:tcPr>
          <w:p w14:paraId="17A9A975">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施工方案和技术措施</w:t>
            </w:r>
          </w:p>
        </w:tc>
        <w:tc>
          <w:tcPr>
            <w:tcW w:w="1249" w:type="dxa"/>
            <w:noWrap w:val="0"/>
            <w:vAlign w:val="center"/>
          </w:tcPr>
          <w:p w14:paraId="46726B8B">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30分</w:t>
            </w:r>
          </w:p>
        </w:tc>
        <w:tc>
          <w:tcPr>
            <w:tcW w:w="5355" w:type="dxa"/>
            <w:noWrap w:val="0"/>
            <w:vAlign w:val="center"/>
          </w:tcPr>
          <w:p w14:paraId="3613A485">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供应商根据本项目特点，提供施工方案与技术措施至少包含：①施工方案，②质量保证措施，③产品配送，④人员配置，⑤应急措施，⑥备品备件储备等，每具有一项得5分，最多得30分。</w:t>
            </w:r>
          </w:p>
          <w:p w14:paraId="242AD440">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方案中存在缺陷或漏洞（缺陷或漏洞是指：分析内容描述不清晰；凭空编造；阐述存在逻辑错误；涉及内容无重点，不能体现出本项目的特点；语言错误或存在歧义；与本项目实际需求不相符等)的，每有一处扣2分，扣完为止。</w:t>
            </w:r>
          </w:p>
        </w:tc>
      </w:tr>
      <w:tr w14:paraId="52DF1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078" w:hRule="atLeast"/>
          <w:jc w:val="center"/>
        </w:trPr>
        <w:tc>
          <w:tcPr>
            <w:tcW w:w="1555" w:type="dxa"/>
            <w:noWrap w:val="0"/>
            <w:vAlign w:val="center"/>
          </w:tcPr>
          <w:p w14:paraId="752E45DA">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售后服务</w:t>
            </w:r>
          </w:p>
        </w:tc>
        <w:tc>
          <w:tcPr>
            <w:tcW w:w="1249" w:type="dxa"/>
            <w:noWrap w:val="0"/>
            <w:vAlign w:val="center"/>
          </w:tcPr>
          <w:p w14:paraId="170550B6">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30分</w:t>
            </w:r>
          </w:p>
        </w:tc>
        <w:tc>
          <w:tcPr>
            <w:tcW w:w="5355" w:type="dxa"/>
            <w:noWrap w:val="0"/>
            <w:vAlign w:val="center"/>
          </w:tcPr>
          <w:p w14:paraId="06236491">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供应商需为本项目提供售后服务方案，方案包括：①售后服务体系，②售后服务保障措施，③本地售后服务优势，④备货方案，⑤售后响应时间。</w:t>
            </w:r>
          </w:p>
          <w:p w14:paraId="5E966383">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方案合理，针对性强，逻辑条理清晰、内容详尽、完全满足项目要求的得30分，每有1项缺项扣6分，每有一项内容不详尽、内容粗略、对本项目针对性不强、方案有逻辑性问题的扣2分，直至本项扣完为止。</w:t>
            </w:r>
          </w:p>
        </w:tc>
      </w:tr>
      <w:tr w14:paraId="5890A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532" w:hRule="atLeast"/>
          <w:jc w:val="center"/>
        </w:trPr>
        <w:tc>
          <w:tcPr>
            <w:tcW w:w="1555" w:type="dxa"/>
            <w:noWrap w:val="0"/>
            <w:vAlign w:val="center"/>
          </w:tcPr>
          <w:p w14:paraId="0C74662D">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履约能力</w:t>
            </w:r>
          </w:p>
        </w:tc>
        <w:tc>
          <w:tcPr>
            <w:tcW w:w="1249" w:type="dxa"/>
            <w:noWrap w:val="0"/>
            <w:vAlign w:val="center"/>
          </w:tcPr>
          <w:p w14:paraId="0AB6DC3A">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10分</w:t>
            </w:r>
          </w:p>
        </w:tc>
        <w:tc>
          <w:tcPr>
            <w:tcW w:w="5355" w:type="dxa"/>
            <w:noWrap w:val="0"/>
            <w:vAlign w:val="center"/>
          </w:tcPr>
          <w:p w14:paraId="27D88144">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投标人提供的2022年至今类似业绩，每提供一个业绩证明得 2分，最高得10分。</w:t>
            </w:r>
          </w:p>
          <w:p w14:paraId="34713412">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注：提供合同扫描件（加盖投标人公章）。</w:t>
            </w:r>
          </w:p>
        </w:tc>
      </w:tr>
    </w:tbl>
    <w:p w14:paraId="5316008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sz w:val="24"/>
          <w:szCs w:val="24"/>
          <w:lang w:val="en-US" w:eastAsia="zh-CN"/>
        </w:rPr>
      </w:pPr>
    </w:p>
    <w:p w14:paraId="55B13644">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备注：本章采购需求中标注“★”号的条款为本次采购项目的实质性要求，供应商应全部满足。</w:t>
      </w:r>
    </w:p>
    <w:sectPr>
      <w:footerReference r:id="rId5" w:type="default"/>
      <w:pgSz w:w="11906" w:h="16838"/>
      <w:pgMar w:top="1440" w:right="1800" w:bottom="1440" w:left="1800" w:header="708" w:footer="708"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
    <w:altName w:val="宋体"/>
    <w:panose1 w:val="00000000000000000000"/>
    <w:charset w:val="86"/>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ECD6F">
    <w:pPr>
      <w:pStyle w:val="6"/>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0F17CEDA">
                <w:pPr>
                  <w:pStyle w:val="6"/>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323B43"/>
    <w:rsid w:val="003D37D8"/>
    <w:rsid w:val="00426133"/>
    <w:rsid w:val="004358AB"/>
    <w:rsid w:val="005A39F7"/>
    <w:rsid w:val="00810F5E"/>
    <w:rsid w:val="008470DB"/>
    <w:rsid w:val="008B7726"/>
    <w:rsid w:val="00D31D50"/>
    <w:rsid w:val="00DC5781"/>
    <w:rsid w:val="021516A5"/>
    <w:rsid w:val="04945734"/>
    <w:rsid w:val="056D6E47"/>
    <w:rsid w:val="06786A3E"/>
    <w:rsid w:val="06BD65DA"/>
    <w:rsid w:val="080A4C11"/>
    <w:rsid w:val="0901048B"/>
    <w:rsid w:val="090D23FF"/>
    <w:rsid w:val="092956CE"/>
    <w:rsid w:val="09AE62F4"/>
    <w:rsid w:val="0A621C82"/>
    <w:rsid w:val="0A6F3FD3"/>
    <w:rsid w:val="0BA039D5"/>
    <w:rsid w:val="0CDF4B5B"/>
    <w:rsid w:val="0D7F34E3"/>
    <w:rsid w:val="0DBB7AE7"/>
    <w:rsid w:val="0EE631E2"/>
    <w:rsid w:val="0FD75850"/>
    <w:rsid w:val="10261BDE"/>
    <w:rsid w:val="107E269F"/>
    <w:rsid w:val="11453C83"/>
    <w:rsid w:val="130D7106"/>
    <w:rsid w:val="15A227A2"/>
    <w:rsid w:val="160C5ED0"/>
    <w:rsid w:val="173A441D"/>
    <w:rsid w:val="19E347EF"/>
    <w:rsid w:val="19E97045"/>
    <w:rsid w:val="1A583AE3"/>
    <w:rsid w:val="1BB856C7"/>
    <w:rsid w:val="1BBD260B"/>
    <w:rsid w:val="1BF558A3"/>
    <w:rsid w:val="1C6F051E"/>
    <w:rsid w:val="1D7718CE"/>
    <w:rsid w:val="1FA26413"/>
    <w:rsid w:val="212B77D5"/>
    <w:rsid w:val="219A3DC7"/>
    <w:rsid w:val="22270513"/>
    <w:rsid w:val="22335E5D"/>
    <w:rsid w:val="225F5A5E"/>
    <w:rsid w:val="22C3542A"/>
    <w:rsid w:val="22E916AC"/>
    <w:rsid w:val="242E418A"/>
    <w:rsid w:val="24F20082"/>
    <w:rsid w:val="25714C8B"/>
    <w:rsid w:val="2630111A"/>
    <w:rsid w:val="265867F4"/>
    <w:rsid w:val="26A2676C"/>
    <w:rsid w:val="2712692B"/>
    <w:rsid w:val="273C4DA6"/>
    <w:rsid w:val="280E60D5"/>
    <w:rsid w:val="28783286"/>
    <w:rsid w:val="289C4569"/>
    <w:rsid w:val="28C332B8"/>
    <w:rsid w:val="2BBA320E"/>
    <w:rsid w:val="2CB85548"/>
    <w:rsid w:val="2D5E6308"/>
    <w:rsid w:val="2E1364F0"/>
    <w:rsid w:val="2E351C66"/>
    <w:rsid w:val="2F6947E2"/>
    <w:rsid w:val="2FB3176C"/>
    <w:rsid w:val="2FE41812"/>
    <w:rsid w:val="311364BA"/>
    <w:rsid w:val="31190FA9"/>
    <w:rsid w:val="313501CA"/>
    <w:rsid w:val="321662B1"/>
    <w:rsid w:val="333211B8"/>
    <w:rsid w:val="35654540"/>
    <w:rsid w:val="35955A82"/>
    <w:rsid w:val="36616728"/>
    <w:rsid w:val="36742041"/>
    <w:rsid w:val="368643CC"/>
    <w:rsid w:val="377E67E5"/>
    <w:rsid w:val="37A22840"/>
    <w:rsid w:val="38F401FF"/>
    <w:rsid w:val="396E4F55"/>
    <w:rsid w:val="399E78AC"/>
    <w:rsid w:val="39A17949"/>
    <w:rsid w:val="3A2931B0"/>
    <w:rsid w:val="3BC45328"/>
    <w:rsid w:val="3BE54EA1"/>
    <w:rsid w:val="3E277B0B"/>
    <w:rsid w:val="3E595263"/>
    <w:rsid w:val="3E8C2A3B"/>
    <w:rsid w:val="3F274A8A"/>
    <w:rsid w:val="3F5C0FD3"/>
    <w:rsid w:val="45C24F72"/>
    <w:rsid w:val="45DF556B"/>
    <w:rsid w:val="46AE261E"/>
    <w:rsid w:val="490B5C70"/>
    <w:rsid w:val="4925522C"/>
    <w:rsid w:val="4A650358"/>
    <w:rsid w:val="4AF43C89"/>
    <w:rsid w:val="4B2E539F"/>
    <w:rsid w:val="4B8436AC"/>
    <w:rsid w:val="4B9425F5"/>
    <w:rsid w:val="4BA335AF"/>
    <w:rsid w:val="4D1C410B"/>
    <w:rsid w:val="4EAA7AD3"/>
    <w:rsid w:val="4EC56BAF"/>
    <w:rsid w:val="4F0056F6"/>
    <w:rsid w:val="506C74D1"/>
    <w:rsid w:val="50D4117E"/>
    <w:rsid w:val="51043EC0"/>
    <w:rsid w:val="51216EEC"/>
    <w:rsid w:val="513554D1"/>
    <w:rsid w:val="528B6069"/>
    <w:rsid w:val="52DF7207"/>
    <w:rsid w:val="537A378B"/>
    <w:rsid w:val="544C29A3"/>
    <w:rsid w:val="55375941"/>
    <w:rsid w:val="566937B9"/>
    <w:rsid w:val="576D52B4"/>
    <w:rsid w:val="57C524CD"/>
    <w:rsid w:val="59956DB7"/>
    <w:rsid w:val="5A8C3B8F"/>
    <w:rsid w:val="5CAE5EDF"/>
    <w:rsid w:val="5CB63EB6"/>
    <w:rsid w:val="5CF722FD"/>
    <w:rsid w:val="5D6A14CE"/>
    <w:rsid w:val="5DBD5D29"/>
    <w:rsid w:val="5DE44CF5"/>
    <w:rsid w:val="5ECD70DE"/>
    <w:rsid w:val="61032959"/>
    <w:rsid w:val="613F7485"/>
    <w:rsid w:val="620F05C1"/>
    <w:rsid w:val="62CA77CE"/>
    <w:rsid w:val="6326497F"/>
    <w:rsid w:val="634C27BB"/>
    <w:rsid w:val="639A6186"/>
    <w:rsid w:val="64E73AB9"/>
    <w:rsid w:val="64F4112F"/>
    <w:rsid w:val="65AB07A2"/>
    <w:rsid w:val="668E728D"/>
    <w:rsid w:val="66CC2299"/>
    <w:rsid w:val="66FF40B7"/>
    <w:rsid w:val="67CC1E24"/>
    <w:rsid w:val="68155795"/>
    <w:rsid w:val="6A154812"/>
    <w:rsid w:val="6B7B482E"/>
    <w:rsid w:val="6BF77602"/>
    <w:rsid w:val="6C564D84"/>
    <w:rsid w:val="6D655BCB"/>
    <w:rsid w:val="6D856832"/>
    <w:rsid w:val="6D8B7DF4"/>
    <w:rsid w:val="6E2455A9"/>
    <w:rsid w:val="6ECD4AB5"/>
    <w:rsid w:val="6FFD50BD"/>
    <w:rsid w:val="70336FAC"/>
    <w:rsid w:val="70627E2F"/>
    <w:rsid w:val="70D20B5B"/>
    <w:rsid w:val="72A75115"/>
    <w:rsid w:val="72E74E88"/>
    <w:rsid w:val="73722A02"/>
    <w:rsid w:val="73D9354B"/>
    <w:rsid w:val="74321829"/>
    <w:rsid w:val="747334C7"/>
    <w:rsid w:val="75A27392"/>
    <w:rsid w:val="75BD2C10"/>
    <w:rsid w:val="761128FF"/>
    <w:rsid w:val="76B946BB"/>
    <w:rsid w:val="76EE1771"/>
    <w:rsid w:val="77D9515B"/>
    <w:rsid w:val="7A440E3A"/>
    <w:rsid w:val="7AA43AB3"/>
    <w:rsid w:val="7AB435A5"/>
    <w:rsid w:val="7C083390"/>
    <w:rsid w:val="7E972C2F"/>
    <w:rsid w:val="7E9E4F9D"/>
    <w:rsid w:val="7EA93DDB"/>
    <w:rsid w:val="7EF53C16"/>
    <w:rsid w:val="7FA761FA"/>
    <w:rsid w:val="7FF60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annotation text"/>
    <w:basedOn w:val="1"/>
    <w:qFormat/>
    <w:uiPriority w:val="0"/>
    <w:pPr>
      <w:jc w:val="left"/>
    </w:pPr>
  </w:style>
  <w:style w:type="paragraph" w:styleId="5">
    <w:name w:val="Body Text 3"/>
    <w:basedOn w:val="1"/>
    <w:unhideWhenUsed/>
    <w:qFormat/>
    <w:uiPriority w:val="99"/>
    <w:pPr>
      <w:spacing w:after="120"/>
    </w:pPr>
    <w:rPr>
      <w:sz w:val="16"/>
      <w:szCs w:val="16"/>
    </w:r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1477</Words>
  <Characters>1616</Characters>
  <Lines>1</Lines>
  <Paragraphs>1</Paragraphs>
  <TotalTime>53</TotalTime>
  <ScaleCrop>false</ScaleCrop>
  <LinksUpToDate>false</LinksUpToDate>
  <CharactersWithSpaces>1617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WPS_911694258</cp:lastModifiedBy>
  <dcterms:modified xsi:type="dcterms:W3CDTF">2025-02-20T00:24:52Z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eyJoZGlkIjoiOWNmMjk1MjgxZmFjNjdiYjc3NDMwMWE3YjlhMDU3MTgiLCJ1c2VySWQiOiI5MTE2OTQyNTgifQ==</vt:lpwstr>
  </property>
  <property fmtid="{D5CDD505-2E9C-101B-9397-08002B2CF9AE}" pid="4" name="ICV">
    <vt:lpwstr>C6012472AF6C4C6CA493F6328427F65E_12</vt:lpwstr>
  </property>
</Properties>
</file>